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FD956" w14:textId="77777777" w:rsidR="00DE5D44" w:rsidRPr="008B16F3" w:rsidRDefault="00DE5D44" w:rsidP="00DE5D44">
      <w:pPr>
        <w:pStyle w:val="Heading1"/>
        <w:spacing w:after="40" w:line="240" w:lineRule="auto"/>
        <w:jc w:val="center"/>
      </w:pPr>
      <w:bookmarkStart w:id="0" w:name="_Toc238618491"/>
      <w:bookmarkStart w:id="1" w:name="_Toc238618493"/>
      <w:r w:rsidRPr="008B16F3">
        <w:t>Admission Requirements</w:t>
      </w:r>
      <w:bookmarkEnd w:id="1"/>
      <w:r>
        <w:rPr>
          <w:rFonts w:ascii="Aptos Display" w:hAnsi="Aptos Display"/>
          <w:b/>
          <w:color w:val="17365D"/>
          <w:sz w:val="30"/>
        </w:rPr>
        <w:t>COLLEGE OF BUSINESS AND ECONOMICS</w:t>
      </w:r>
    </w:p>
    <w:p w14:paraId="6B018E42" w14:textId="77777777" w:rsidR="00DE5D44" w:rsidRPr="002D06B9" w:rsidRDefault="00DE5D44" w:rsidP="00DE5D44">
      <w:pPr>
        <w:spacing w:line="240" w:lineRule="auto" w:after="60"/>
        <w:jc w:val="both"/>
        <w:rPr>
          <w:rFonts w:ascii="Times New Roman" w:hAnsi="Times New Roman"/>
          <w:sz w:val="24"/>
          <w:szCs w:val="24"/>
        </w:rPr>
      </w:pPr>
      <w:r w:rsidRPr="002D06B9">
        <w:rPr>
          <w:rFonts w:ascii="Times New Roman" w:hAnsi="Times New Roman"/>
          <w:sz w:val="24"/>
          <w:szCs w:val="24"/>
        </w:rPr>
        <w:t>Admission to the undergraduate Logistics and Supply Chain Management program shall be governed by the policies and regulations of the Ministry of Education and the Senate Legislation of the University. Applicants seeking admission to the regular program must have successfully completed secondary education (Grade 12) and obtained the minimum qualifying score in the Ethiopian Higher Education Entrance Examination (EHEEE) or its equivalent.</w:t>
      </w:r>
    </w:p>
    <w:p w14:paraId="35BB67E6" w14:textId="77777777" w:rsidR="00DE5D44" w:rsidRPr="002D06B9" w:rsidRDefault="00DE5D44" w:rsidP="00DE5D44">
      <w:pPr>
        <w:spacing w:line="240" w:lineRule="auto" w:after="60"/>
        <w:jc w:val="both"/>
        <w:rPr>
          <w:rFonts w:ascii="Times New Roman" w:hAnsi="Times New Roman"/>
          <w:sz w:val="24"/>
          <w:szCs w:val="24"/>
        </w:rPr>
      </w:pPr>
      <w:r w:rsidRPr="002D06B9">
        <w:rPr>
          <w:rFonts w:ascii="Times New Roman" w:hAnsi="Times New Roman"/>
          <w:sz w:val="24"/>
          <w:szCs w:val="24"/>
        </w:rPr>
        <w:t>For continuing education and extension programs, candidates shall satisfy the admission requirements established by the Ministry of Education and the University. Where applicable, applicants may also be required to pass an entrance examination administered by the Department of Logistics and Supply Chain Management.</w:t>
      </w:r>
    </w:p>
    <w:p w14:paraId="718DA803" w14:textId="77777777" w:rsidR="00DE5D44" w:rsidRPr="008B16F3" w:rsidRDefault="00DE5D44" w:rsidP="00DE5D44">
      <w:pPr>
        <w:pStyle w:val="Heading1"/>
        <w:spacing w:before="160" w:after="80" w:line="240" w:lineRule="auto"/>
      </w:pPr>
      <w:bookmarkStart w:id="2" w:name="_Toc238618494"/>
      <w:r w:rsidRPr="008B16F3">
        <w:rPr>
          <w:b/>
          <w:color w:val="17365D"/>
          <w:sz w:val="26"/>
        </w:rPr>
        <w:t>Medium of Instruction</w:t>
      </w:r>
      <w:bookmarkEnd w:id="2"/>
    </w:p>
    <w:p w14:paraId="6273638A" w14:textId="77777777" w:rsidR="00DE5D44" w:rsidRPr="008B16F3" w:rsidRDefault="00DE5D44" w:rsidP="00DE5D44">
      <w:pPr>
        <w:pStyle w:val="NormalWeb"/>
        <w:spacing w:before="0" w:beforeAutospacing="0" w:after="60" w:afterAutospacing="0" w:line="240" w:lineRule="auto"/>
      </w:pPr>
      <w:r w:rsidRPr="008B16F3">
        <w:rPr>
          <w:rStyle w:val="Strong"/>
        </w:rPr>
        <w:t>English</w:t>
      </w:r>
      <w:r w:rsidRPr="008B16F3">
        <w:t xml:space="preserve"> </w:t>
      </w:r>
      <w:r>
        <w:t xml:space="preserve">is </w:t>
      </w:r>
      <w:r w:rsidRPr="008B16F3">
        <w:t>the medium of instruction.</w:t>
      </w:r>
    </w:p>
    <w:p w14:paraId="7FBE870F" w14:textId="77777777" w:rsidR="00DE5D44" w:rsidRDefault="00DE5D44" w:rsidP="00DE5D44">
      <w:pPr>
        <w:pStyle w:val="Heading1"/>
        <w:spacing w:before="160" w:after="80" w:line="240" w:lineRule="auto"/>
      </w:pPr>
      <w:bookmarkStart w:id="3" w:name="_Toc238618495"/>
      <w:r w:rsidRPr="008B16F3">
        <w:rPr>
          <w:b/>
          <w:color w:val="17365D"/>
          <w:sz w:val="26"/>
        </w:rPr>
        <w:t>Duration and Mode of Delivery</w:t>
      </w:r>
      <w:bookmarkEnd w:id="3"/>
    </w:p>
    <w:p w14:paraId="4B505A29" w14:textId="77777777" w:rsidR="00DE5D44" w:rsidRPr="00A46588" w:rsidRDefault="00DE5D44" w:rsidP="00DE5D44">
      <w:pPr>
        <w:spacing w:after="0" w:line="240" w:lineRule="auto"/>
        <w:jc w:val="both"/>
        <w:rPr>
          <w:rFonts w:ascii="Times New Roman" w:hAnsi="Times New Roman"/>
          <w:sz w:val="24"/>
          <w:szCs w:val="24"/>
        </w:rPr>
      </w:pPr>
      <w:r w:rsidRPr="00A46588">
        <w:rPr>
          <w:rFonts w:ascii="Times New Roman" w:hAnsi="Times New Roman"/>
          <w:sz w:val="24"/>
          <w:szCs w:val="24"/>
        </w:rPr>
        <w:t>Under normal circumstances, the duration of study for the Bachelor of Arts in Logistics and Supply Chain Management program shall be:</w:t>
      </w:r>
    </w:p>
    <w:p w14:paraId="649FBFB8" w14:textId="77777777" w:rsidR="00DE5D44" w:rsidRPr="00A46588" w:rsidRDefault="00DE5D44" w:rsidP="00DE5D44">
      <w:pPr>
        <w:numPr>
          <w:ilvl w:val="0"/>
          <w:numId w:val="1"/>
        </w:numPr>
        <w:spacing w:after="0" w:line="240" w:lineRule="auto"/>
        <w:rPr>
          <w:rFonts w:ascii="Times New Roman" w:hAnsi="Times New Roman"/>
          <w:sz w:val="24"/>
          <w:szCs w:val="24"/>
        </w:rPr>
      </w:pPr>
      <w:r w:rsidRPr="00A46588">
        <w:rPr>
          <w:rFonts w:ascii="Times New Roman" w:hAnsi="Times New Roman"/>
          <w:sz w:val="24"/>
          <w:szCs w:val="24"/>
        </w:rPr>
        <w:t xml:space="preserve">Regular: </w:t>
      </w:r>
      <w:r w:rsidRPr="00A46588">
        <w:rPr>
          <w:rStyle w:val="Strong"/>
          <w:rFonts w:ascii="Times New Roman" w:hAnsi="Times New Roman"/>
          <w:sz w:val="24"/>
          <w:szCs w:val="24"/>
        </w:rPr>
        <w:t>4 years / 8 semesters</w:t>
      </w:r>
      <w:r w:rsidRPr="00A46588">
        <w:rPr>
          <w:rFonts w:ascii="Times New Roman" w:hAnsi="Times New Roman"/>
          <w:sz w:val="24"/>
          <w:szCs w:val="24"/>
        </w:rPr>
        <w:t xml:space="preserve"> </w:t>
      </w:r>
    </w:p>
    <w:p w14:paraId="5F8AD41A" w14:textId="77777777" w:rsidR="00DE5D44" w:rsidRPr="00A46588" w:rsidRDefault="00DE5D44" w:rsidP="00DE5D44">
      <w:pPr>
        <w:numPr>
          <w:ilvl w:val="0"/>
          <w:numId w:val="1"/>
        </w:numPr>
        <w:spacing w:after="0" w:line="240" w:lineRule="auto"/>
        <w:rPr>
          <w:rFonts w:ascii="Times New Roman" w:hAnsi="Times New Roman"/>
          <w:sz w:val="24"/>
          <w:szCs w:val="24"/>
        </w:rPr>
      </w:pPr>
      <w:r w:rsidRPr="00A46588">
        <w:rPr>
          <w:rFonts w:ascii="Times New Roman" w:hAnsi="Times New Roman"/>
          <w:sz w:val="24"/>
          <w:szCs w:val="24"/>
        </w:rPr>
        <w:t xml:space="preserve">Extension: </w:t>
      </w:r>
      <w:r w:rsidRPr="00A46588">
        <w:rPr>
          <w:rStyle w:val="Strong"/>
          <w:rFonts w:ascii="Times New Roman" w:hAnsi="Times New Roman"/>
          <w:sz w:val="24"/>
          <w:szCs w:val="24"/>
        </w:rPr>
        <w:t>5 years / 14 semesters</w:t>
      </w:r>
    </w:p>
    <w:p w14:paraId="6BF7D69D" w14:textId="77777777" w:rsidR="00DE5D44" w:rsidRPr="00A46588" w:rsidRDefault="00DE5D44" w:rsidP="00DE5D44">
      <w:pPr>
        <w:numPr>
          <w:ilvl w:val="0"/>
          <w:numId w:val="1"/>
        </w:numPr>
        <w:spacing w:after="0" w:line="240" w:lineRule="auto"/>
        <w:rPr>
          <w:rFonts w:ascii="Times New Roman" w:hAnsi="Times New Roman"/>
          <w:sz w:val="24"/>
          <w:szCs w:val="24"/>
        </w:rPr>
      </w:pPr>
      <w:r w:rsidRPr="00A46588">
        <w:rPr>
          <w:rFonts w:ascii="Times New Roman" w:hAnsi="Times New Roman"/>
          <w:sz w:val="24"/>
          <w:szCs w:val="24"/>
        </w:rPr>
        <w:t xml:space="preserve">Distance: </w:t>
      </w:r>
      <w:r w:rsidRPr="00A46588">
        <w:rPr>
          <w:rStyle w:val="Strong"/>
          <w:rFonts w:ascii="Times New Roman" w:hAnsi="Times New Roman"/>
          <w:sz w:val="24"/>
          <w:szCs w:val="24"/>
        </w:rPr>
        <w:t>5 years / 10 semesters</w:t>
      </w:r>
      <w:r w:rsidRPr="00A46588">
        <w:rPr>
          <w:rFonts w:ascii="Times New Roman" w:hAnsi="Times New Roman"/>
          <w:sz w:val="24"/>
          <w:szCs w:val="24"/>
        </w:rPr>
        <w:t xml:space="preserve"> </w:t>
      </w:r>
    </w:p>
    <w:p w14:paraId="2AEA427F" w14:textId="77777777" w:rsidR="00DE5D44" w:rsidRPr="00DE5D44" w:rsidRDefault="00DE5D44" w:rsidP="00DE5D44">
      <w:pPr>
        <w:pStyle w:val="ListParagraph"/>
        <w:numPr>
          <w:ilvl w:val="0"/>
          <w:numId w:val="1"/>
        </w:numPr>
        <w:spacing w:after="0" w:line="240" w:lineRule="auto"/>
        <w:jc w:val="both"/>
        <w:rPr>
          <w:rFonts w:ascii="Times New Roman" w:hAnsi="Times New Roman"/>
          <w:b/>
          <w:bCs/>
          <w:sz w:val="32"/>
          <w:szCs w:val="32"/>
        </w:rPr>
      </w:pPr>
      <w:bookmarkStart w:id="4" w:name="_Toc238618509"/>
      <w:r w:rsidRPr="00DE5D44">
        <w:rPr>
          <w:b/>
          <w:bCs/>
          <w:sz w:val="28"/>
          <w:szCs w:val="28"/>
        </w:rPr>
        <w:t xml:space="preserve">Course breakdown </w:t>
      </w:r>
      <w:bookmarkEnd w:id="4"/>
    </w:p>
    <w:tbl>
      <w:tblPr>
        <w:tblW w:w="10728" w:type="dxa"/>
        <w:jc w:val="center"/>
        <w:tblBorders>
          <w:top w:val="single" w:sz="6" w:space="0" w:color="D9E2F3"/>
          <w:left w:val="single" w:sz="6" w:space="0" w:color="D9E2F3"/>
          <w:bottom w:val="single" w:sz="6" w:space="0" w:color="D9E2F3"/>
          <w:right w:val="single" w:sz="6" w:space="0" w:color="D9E2F3"/>
          <w:insideH w:val="single" w:sz="6" w:space="0" w:color="D9E2F3"/>
          <w:insideV w:val="single" w:sz="6" w:space="0" w:color="D9E2F3"/>
        </w:tblBorders>
        <w:tblLayout w:type="autofit"/>
        <w:tblLook w:val="04A0" w:firstRow="1" w:lastRow="0" w:firstColumn="1" w:lastColumn="0" w:noHBand="0" w:noVBand="1"/>
      </w:tblPr>
      <w:tblGrid>
        <w:gridCol w:w="918"/>
        <w:gridCol w:w="4140"/>
        <w:gridCol w:w="1530"/>
        <w:gridCol w:w="630"/>
        <w:gridCol w:w="630"/>
        <w:gridCol w:w="810"/>
        <w:gridCol w:w="630"/>
        <w:gridCol w:w="1440"/>
      </w:tblGrid>
      <w:tr w:rsidR="00DE5D44" w:rsidRPr="00847CBD" w14:paraId="44DDD7B9" w14:textId="77777777" w:rsidTr="00DE5D44">
        <w:trPr>
          <w:trHeight w:val="305"/>
        </w:trPr>
        <w:tc>
          <w:tcPr>
            <w:tcW w:w="918" w:type="dxa"/>
            <w:vMerge w:val="restart"/>
            <w:tcMar>
              <w:top w:w="80" w:type="dxa"/>
              <w:start w:w="80" w:type="dxa"/>
              <w:bottom w:w="80" w:type="dxa"/>
              <w:end w:w="80" w:type="dxa"/>
            </w:tcMar>
            <w:shd w:fill="F8FAFC"/>
            <w:vAlign w:val="center"/>
          </w:tcPr>
          <w:p>
            <w:pPr>
              <w:spacing w:after="0"/>
              <w:jc w:val="left"/>
            </w:pPr>
            <w:r/>
            <w:r>
              <w:rPr>
                <w:rFonts w:ascii="Aptos" w:hAnsi="Aptos"/>
                <w:b w:val="0"/>
                <w:color w:val="243447"/>
                <w:sz w:val="16"/>
              </w:rPr>
              <w:t>Year I semester I</w:t>
            </w:r>
          </w:p>
        </w:tc>
        <w:tc>
          <w:tcPr>
            <w:tcW w:w="4140" w:type="dxa"/>
            <w:tcMar>
              <w:top w:w="80" w:type="dxa"/>
              <w:start w:w="80" w:type="dxa"/>
              <w:bottom w:w="80" w:type="dxa"/>
              <w:end w:w="80" w:type="dxa"/>
            </w:tcMar>
            <w:shd w:fill="17365D"/>
            <w:vAlign w:val="center"/>
          </w:tcPr>
          <w:p>
            <w:pPr>
              <w:spacing w:after="0"/>
              <w:jc w:val="center"/>
            </w:pPr>
            <w:r/>
            <w:r>
              <w:rPr>
                <w:rFonts w:ascii="Aptos" w:hAnsi="Aptos"/>
                <w:b/>
                <w:color w:val="FFFFFF"/>
                <w:sz w:val="17"/>
              </w:rPr>
              <w:t>Course Title</w:t>
            </w:r>
          </w:p>
        </w:tc>
        <w:tc>
          <w:tcPr>
            <w:tcW w:w="1530" w:type="dxa"/>
            <w:tcMar>
              <w:top w:w="80" w:type="dxa"/>
              <w:start w:w="80" w:type="dxa"/>
              <w:bottom w:w="80" w:type="dxa"/>
              <w:end w:w="80" w:type="dxa"/>
            </w:tcMar>
            <w:shd w:fill="17365D"/>
            <w:vAlign w:val="center"/>
          </w:tcPr>
          <w:p>
            <w:pPr>
              <w:spacing w:after="0"/>
              <w:jc w:val="center"/>
            </w:pPr>
            <w:r/>
            <w:r>
              <w:rPr>
                <w:rFonts w:ascii="Aptos" w:hAnsi="Aptos"/>
                <w:b/>
                <w:color w:val="FFFFFF"/>
                <w:sz w:val="17"/>
              </w:rPr>
              <w:t>Course Code</w:t>
            </w:r>
          </w:p>
        </w:tc>
        <w:tc>
          <w:tcPr>
            <w:tcW w:w="630" w:type="dxa"/>
            <w:tcMar>
              <w:top w:w="80" w:type="dxa"/>
              <w:start w:w="80" w:type="dxa"/>
              <w:bottom w:w="80" w:type="dxa"/>
              <w:end w:w="80" w:type="dxa"/>
            </w:tcMar>
            <w:shd w:fill="17365D"/>
            <w:vAlign w:val="center"/>
          </w:tcPr>
          <w:p>
            <w:pPr>
              <w:spacing w:after="0"/>
              <w:jc w:val="center"/>
            </w:pPr>
            <w:r/>
            <w:r>
              <w:rPr>
                <w:rFonts w:ascii="Aptos" w:hAnsi="Aptos"/>
                <w:b/>
                <w:color w:val="FFFFFF"/>
                <w:sz w:val="17"/>
              </w:rPr>
              <w:t>Chr</w:t>
            </w:r>
          </w:p>
        </w:tc>
        <w:tc>
          <w:tcPr>
            <w:tcW w:w="630" w:type="dxa"/>
            <w:tcMar>
              <w:top w:w="80" w:type="dxa"/>
              <w:start w:w="80" w:type="dxa"/>
              <w:bottom w:w="80" w:type="dxa"/>
              <w:end w:w="80" w:type="dxa"/>
            </w:tcMar>
            <w:shd w:fill="17365D"/>
            <w:vAlign w:val="center"/>
          </w:tcPr>
          <w:p>
            <w:pPr>
              <w:spacing w:after="0"/>
              <w:jc w:val="center"/>
            </w:pPr>
            <w:r/>
            <w:r>
              <w:rPr>
                <w:rFonts w:ascii="Aptos" w:hAnsi="Aptos"/>
                <w:b/>
                <w:color w:val="FFFFFF"/>
                <w:sz w:val="17"/>
              </w:rPr>
              <w:t>L</w:t>
            </w:r>
          </w:p>
        </w:tc>
        <w:tc>
          <w:tcPr>
            <w:tcW w:w="810" w:type="dxa"/>
            <w:tcMar>
              <w:top w:w="80" w:type="dxa"/>
              <w:start w:w="80" w:type="dxa"/>
              <w:bottom w:w="80" w:type="dxa"/>
              <w:end w:w="80" w:type="dxa"/>
            </w:tcMar>
            <w:shd w:fill="17365D"/>
            <w:vAlign w:val="center"/>
          </w:tcPr>
          <w:p>
            <w:pPr>
              <w:spacing w:after="0"/>
              <w:jc w:val="center"/>
            </w:pPr>
            <w:r/>
            <w:r>
              <w:rPr>
                <w:rFonts w:ascii="Aptos" w:hAnsi="Aptos"/>
                <w:b/>
                <w:color w:val="FFFFFF"/>
                <w:sz w:val="17"/>
              </w:rPr>
              <w:t>P/Lab</w:t>
            </w:r>
          </w:p>
        </w:tc>
        <w:tc>
          <w:tcPr>
            <w:tcW w:w="630" w:type="dxa"/>
            <w:tcMar>
              <w:top w:w="80" w:type="dxa"/>
              <w:start w:w="80" w:type="dxa"/>
              <w:bottom w:w="80" w:type="dxa"/>
              <w:end w:w="80" w:type="dxa"/>
            </w:tcMar>
            <w:shd w:fill="17365D"/>
            <w:vAlign w:val="center"/>
          </w:tcPr>
          <w:p>
            <w:pPr>
              <w:spacing w:after="0"/>
              <w:jc w:val="center"/>
            </w:pPr>
            <w:r/>
            <w:r>
              <w:rPr>
                <w:rFonts w:ascii="Aptos" w:hAnsi="Aptos"/>
                <w:b/>
                <w:color w:val="FFFFFF"/>
                <w:sz w:val="17"/>
              </w:rPr>
              <w:t>CP</w:t>
            </w:r>
          </w:p>
        </w:tc>
        <w:tc>
          <w:tcPr>
            <w:tcW w:w="1440" w:type="dxa"/>
            <w:tcMar>
              <w:top w:w="80" w:type="dxa"/>
              <w:start w:w="80" w:type="dxa"/>
              <w:bottom w:w="80" w:type="dxa"/>
              <w:end w:w="80" w:type="dxa"/>
            </w:tcMar>
            <w:shd w:fill="17365D"/>
            <w:vAlign w:val="center"/>
          </w:tcPr>
          <w:p>
            <w:pPr>
              <w:spacing w:after="0"/>
              <w:jc w:val="center"/>
            </w:pPr>
            <w:r/>
            <w:r>
              <w:rPr>
                <w:rFonts w:ascii="Aptos" w:hAnsi="Aptos"/>
                <w:b/>
                <w:color w:val="FFFFFF"/>
                <w:sz w:val="17"/>
              </w:rPr>
              <w:t>Pre-requisite</w:t>
            </w:r>
          </w:p>
        </w:tc>
      </w:tr>
      <w:tr w:rsidR="00DE5D44" w:rsidRPr="00847CBD" w14:paraId="3A7955BE" w14:textId="77777777" w:rsidTr="00DE5D44">
        <w:trPr>
          <w:trHeight w:val="305"/>
        </w:trPr>
        <w:tc>
          <w:tcPr>
            <w:tcW w:w="918" w:type="dxa"/>
            <w:vMerge/>
            <w:hideMark/>
          </w:tcPr>
          <w:p w14:paraId="0DA9A834"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Introduction to Emerging Technologies</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EmTe1012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2</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1D67AAE3" w14:textId="77777777" w:rsidTr="00DE5D44">
        <w:trPr>
          <w:trHeight w:val="351"/>
        </w:trPr>
        <w:tc>
          <w:tcPr>
            <w:tcW w:w="918" w:type="dxa"/>
            <w:vMerge/>
            <w:hideMark/>
          </w:tcPr>
          <w:p w14:paraId="5BDB2374"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Communicative English Language Skills I</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FLEn1011</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t>0</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None</w:t>
            </w:r>
          </w:p>
        </w:tc>
      </w:tr>
      <w:tr w:rsidR="00DE5D44" w:rsidRPr="00847CBD" w14:paraId="455EF0F2" w14:textId="77777777" w:rsidTr="00DE5D44">
        <w:trPr>
          <w:trHeight w:val="416"/>
        </w:trPr>
        <w:tc>
          <w:tcPr>
            <w:tcW w:w="918" w:type="dxa"/>
            <w:vMerge/>
            <w:hideMark/>
          </w:tcPr>
          <w:p w14:paraId="2D1375F9"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Geography of Ethiopia and the Horn</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GeES1011</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t>0</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43CEBF70" w14:textId="77777777" w:rsidTr="00DE5D44">
        <w:trPr>
          <w:trHeight w:val="351"/>
        </w:trPr>
        <w:tc>
          <w:tcPr>
            <w:tcW w:w="918" w:type="dxa"/>
            <w:vMerge/>
            <w:hideMark/>
          </w:tcPr>
          <w:p w14:paraId="664E4EF3"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Economics</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Econ1011</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t>0</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None</w:t>
            </w:r>
          </w:p>
        </w:tc>
      </w:tr>
      <w:tr w:rsidR="00DE5D44" w:rsidRPr="00847CBD" w14:paraId="5CBFF2B7" w14:textId="77777777" w:rsidTr="00DE5D44">
        <w:trPr>
          <w:trHeight w:val="305"/>
        </w:trPr>
        <w:tc>
          <w:tcPr>
            <w:tcW w:w="918" w:type="dxa"/>
            <w:vMerge/>
            <w:hideMark/>
          </w:tcPr>
          <w:p w14:paraId="6D931569"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Entrepreneurship</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MGMT1012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t>0</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1B543213" w14:textId="77777777" w:rsidTr="00DE5D44">
        <w:trPr>
          <w:trHeight w:val="305"/>
        </w:trPr>
        <w:tc>
          <w:tcPr>
            <w:tcW w:w="918" w:type="dxa"/>
            <w:vMerge/>
            <w:hideMark/>
          </w:tcPr>
          <w:p w14:paraId="4ACF3B69"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Global Trends</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GlTr1012</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2</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2</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t>0</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4</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None</w:t>
            </w:r>
          </w:p>
        </w:tc>
      </w:tr>
      <w:tr w:rsidR="00DE5D44" w:rsidRPr="00847CBD" w14:paraId="0CC51C00" w14:textId="77777777" w:rsidTr="00DE5D44">
        <w:trPr>
          <w:trHeight w:val="305"/>
        </w:trPr>
        <w:tc>
          <w:tcPr>
            <w:tcW w:w="918" w:type="dxa"/>
            <w:vMerge/>
            <w:hideMark/>
          </w:tcPr>
          <w:p w14:paraId="0811D314"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Social Anthropology</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Anth1012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2</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t>0</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4</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4C22647F" w14:textId="77777777" w:rsidTr="00522E20">
        <w:trPr>
          <w:trHeight w:val="359"/>
        </w:trPr>
        <w:tc>
          <w:tcPr>
            <w:tcW w:w="5058" w:type="dxa"/>
            <w:gridSpan w:val="2"/>
            <w:vAlign w:val="center"/>
            <w:hideMark/>
            <w:tcMar>
              <w:top w:w="80" w:type="dxa"/>
              <w:start w:w="80" w:type="dxa"/>
              <w:bottom w:w="80" w:type="dxa"/>
              <w:end w:w="80" w:type="dxa"/>
            </w:tcMar>
            <w:shd w:fill="F7E9C6"/>
          </w:tcPr>
          <w:p>
            <w:pPr>
              <w:spacing w:after="0"/>
              <w:jc w:val="left"/>
            </w:pPr>
            <w:r/>
            <w:r>
              <w:rPr>
                <w:rFonts w:ascii="Aptos" w:hAnsi="Aptos"/>
                <w:b/>
                <w:color w:val="17365D"/>
                <w:sz w:val="17"/>
              </w:rPr>
              <w:t>Total</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19</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33</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r>
      <w:tr w:rsidR="00DE5D44" w:rsidRPr="00847CBD" w14:paraId="0419E3E2" w14:textId="77777777" w:rsidTr="00DE5D44">
        <w:trPr>
          <w:trHeight w:val="297"/>
        </w:trPr>
        <w:tc>
          <w:tcPr>
            <w:tcW w:w="918" w:type="dxa"/>
            <w:vMerge w:val="restart"/>
            <w:textDirection w:val="btLr"/>
            <w:vAlign w:val="center"/>
            <w:hideMark/>
            <w:tcMar>
              <w:top w:w="80" w:type="dxa"/>
              <w:start w:w="80" w:type="dxa"/>
              <w:bottom w:w="80" w:type="dxa"/>
              <w:end w:w="80" w:type="dxa"/>
            </w:tcMar>
            <w:shd w:fill="F8FAFC"/>
          </w:tcPr>
          <w:p>
            <w:pPr>
              <w:spacing w:after="0"/>
              <w:jc w:val="left"/>
            </w:pPr>
            <w:r/>
            <w:r>
              <w:rPr>
                <w:rFonts w:ascii="Aptos" w:hAnsi="Aptos"/>
                <w:b w:val="0"/>
                <w:color w:val="243447"/>
                <w:sz w:val="16"/>
              </w:rPr>
              <w:t>Year 1 Semester 1I</w:t>
            </w: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Mathematics for Social Sciences</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Math1012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t>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6AC2D519" w14:textId="77777777" w:rsidTr="00DE5D44">
        <w:trPr>
          <w:trHeight w:val="371"/>
        </w:trPr>
        <w:tc>
          <w:tcPr>
            <w:tcW w:w="918" w:type="dxa"/>
            <w:vMerge/>
            <w:hideMark/>
          </w:tcPr>
          <w:p w14:paraId="704808B9"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Communicative English Language Skills II</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FLEn1012</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t>0</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FLEn1011</w:t>
            </w:r>
          </w:p>
        </w:tc>
      </w:tr>
      <w:tr w:rsidR="00DE5D44" w:rsidRPr="00847CBD" w14:paraId="05302AF3" w14:textId="77777777" w:rsidTr="00DE5D44">
        <w:trPr>
          <w:trHeight w:val="416"/>
        </w:trPr>
        <w:tc>
          <w:tcPr>
            <w:tcW w:w="918" w:type="dxa"/>
            <w:vMerge/>
            <w:hideMark/>
          </w:tcPr>
          <w:p w14:paraId="4F75FDE4"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Inclusiveness</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Incl1012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2</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t>0</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4</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2F01ECA9" w14:textId="77777777" w:rsidTr="00DE5D44">
        <w:trPr>
          <w:trHeight w:val="351"/>
        </w:trPr>
        <w:tc>
          <w:tcPr>
            <w:tcW w:w="918" w:type="dxa"/>
            <w:vMerge/>
            <w:hideMark/>
          </w:tcPr>
          <w:p w14:paraId="23EC526B"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Physical Fitness</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SpSc1011</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P/F</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1</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t>0</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P/F</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None</w:t>
            </w:r>
          </w:p>
        </w:tc>
      </w:tr>
      <w:tr w:rsidR="00DE5D44" w:rsidRPr="00847CBD" w14:paraId="6A9369E6" w14:textId="77777777" w:rsidTr="00DE5D44">
        <w:trPr>
          <w:trHeight w:val="305"/>
        </w:trPr>
        <w:tc>
          <w:tcPr>
            <w:tcW w:w="918" w:type="dxa"/>
            <w:vMerge/>
            <w:hideMark/>
          </w:tcPr>
          <w:p w14:paraId="77E0EB2E"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Critical Thinking</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LoCT1011</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t>0</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r>
          </w:p>
        </w:tc>
      </w:tr>
      <w:tr w:rsidR="00DE5D44" w:rsidRPr="00847CBD" w14:paraId="54793246" w14:textId="77777777" w:rsidTr="00DE5D44">
        <w:trPr>
          <w:trHeight w:val="305"/>
        </w:trPr>
        <w:tc>
          <w:tcPr>
            <w:tcW w:w="918" w:type="dxa"/>
            <w:vMerge/>
            <w:hideMark/>
          </w:tcPr>
          <w:p w14:paraId="34529B69"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General Psychology</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Psyc1011</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t>0</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None</w:t>
            </w:r>
          </w:p>
        </w:tc>
      </w:tr>
      <w:tr w:rsidR="00DE5D44" w:rsidRPr="00847CBD" w14:paraId="7E288779" w14:textId="77777777" w:rsidTr="00DE5D44">
        <w:trPr>
          <w:trHeight w:val="305"/>
        </w:trPr>
        <w:tc>
          <w:tcPr>
            <w:tcW w:w="918" w:type="dxa"/>
            <w:vMerge/>
            <w:hideMark/>
          </w:tcPr>
          <w:p w14:paraId="488A8637"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Moral and Civic Education</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MCiE1012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2</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t>0</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4</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5A6987C5" w14:textId="77777777" w:rsidTr="00522E20">
        <w:trPr>
          <w:trHeight w:val="350"/>
        </w:trPr>
        <w:tc>
          <w:tcPr>
            <w:tcW w:w="5058" w:type="dxa"/>
            <w:gridSpan w:val="2"/>
            <w:vAlign w:val="center"/>
            <w:hideMark/>
            <w:tcMar>
              <w:top w:w="80" w:type="dxa"/>
              <w:start w:w="80" w:type="dxa"/>
              <w:bottom w:w="80" w:type="dxa"/>
              <w:end w:w="80" w:type="dxa"/>
            </w:tcMar>
            <w:shd w:fill="F7E9C6"/>
          </w:tcPr>
          <w:p>
            <w:pPr>
              <w:spacing w:after="0"/>
              <w:jc w:val="left"/>
            </w:pPr>
            <w:r/>
            <w:r>
              <w:rPr>
                <w:rFonts w:ascii="Aptos" w:hAnsi="Aptos"/>
                <w:b/>
                <w:color w:val="17365D"/>
                <w:sz w:val="17"/>
              </w:rPr>
              <w:t>Total</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16</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28</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r>
      <w:tr w:rsidR="00DE5D44" w:rsidRPr="00847CBD" w14:paraId="2E094B2F" w14:textId="77777777" w:rsidTr="00DE5D44">
        <w:trPr>
          <w:trHeight w:val="521"/>
        </w:trPr>
        <w:tc>
          <w:tcPr>
            <w:tcW w:w="918" w:type="dxa"/>
            <w:vMerge w:val="restart"/>
            <w:tcMar>
              <w:top w:w="80" w:type="dxa"/>
              <w:start w:w="80" w:type="dxa"/>
              <w:bottom w:w="80" w:type="dxa"/>
              <w:end w:w="80" w:type="dxa"/>
            </w:tcMar>
            <w:vAlign w:val="center"/>
            <w:shd w:fill="F8FAFC"/>
          </w:tcPr>
          <w:p>
            <w:pPr>
              <w:spacing w:after="0"/>
              <w:jc w:val="left"/>
            </w:pPr>
            <w:r/>
            <w:r>
              <w:rPr>
                <w:rFonts w:ascii="Aptos" w:hAnsi="Aptos"/>
                <w:b w:val="0"/>
                <w:color w:val="243447"/>
                <w:sz w:val="16"/>
              </w:rPr>
              <w:t>Year II Semester 1</w:t>
            </w: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Course Title</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Course Code</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Cr.hr</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L</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t>T/Lab</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CP</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Pre-requisite</w:t>
            </w:r>
          </w:p>
        </w:tc>
      </w:tr>
      <w:tr w:rsidR="00DE5D44" w:rsidRPr="00847CBD" w14:paraId="6BFFF641" w14:textId="77777777" w:rsidTr="00DE5D44">
        <w:trPr>
          <w:trHeight w:val="521"/>
        </w:trPr>
        <w:tc>
          <w:tcPr>
            <w:tcW w:w="918" w:type="dxa"/>
            <w:vMerge/>
            <w:hideMark/>
          </w:tcPr>
          <w:p w14:paraId="35960C3D"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Fundamentals of Logistics Management</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LSCM2051</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None</w:t>
            </w:r>
          </w:p>
        </w:tc>
      </w:tr>
      <w:tr w:rsidR="00DE5D44" w:rsidRPr="00847CBD" w14:paraId="230AEFEE" w14:textId="77777777" w:rsidTr="00DE5D44">
        <w:trPr>
          <w:trHeight w:val="371"/>
        </w:trPr>
        <w:tc>
          <w:tcPr>
            <w:tcW w:w="918" w:type="dxa"/>
            <w:vMerge/>
            <w:hideMark/>
          </w:tcPr>
          <w:p w14:paraId="5597081C"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Introduction to Management</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MGMT 2062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72134EA7" w14:textId="77777777" w:rsidTr="00DE5D44">
        <w:trPr>
          <w:trHeight w:val="416"/>
        </w:trPr>
        <w:tc>
          <w:tcPr>
            <w:tcW w:w="918" w:type="dxa"/>
            <w:vMerge/>
            <w:hideMark/>
          </w:tcPr>
          <w:p w14:paraId="75A340E5"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Fundamentals of Accounting I</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AcFn2011</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None</w:t>
            </w:r>
          </w:p>
        </w:tc>
      </w:tr>
      <w:tr w:rsidR="00DE5D44" w:rsidRPr="00847CBD" w14:paraId="37255251" w14:textId="77777777" w:rsidTr="00DE5D44">
        <w:trPr>
          <w:trHeight w:val="351"/>
        </w:trPr>
        <w:tc>
          <w:tcPr>
            <w:tcW w:w="918" w:type="dxa"/>
            <w:vMerge/>
            <w:hideMark/>
          </w:tcPr>
          <w:p w14:paraId="69BD5F91"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Basic Statistics</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Stat2131</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1B4C0716" w14:textId="77777777" w:rsidTr="00DE5D44">
        <w:trPr>
          <w:trHeight w:val="305"/>
        </w:trPr>
        <w:tc>
          <w:tcPr>
            <w:tcW w:w="918" w:type="dxa"/>
            <w:vMerge/>
            <w:hideMark/>
          </w:tcPr>
          <w:p w14:paraId="2DD3BC7A"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Essentials of Supply Chain Management</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LSCM2061</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None</w:t>
            </w:r>
          </w:p>
        </w:tc>
      </w:tr>
      <w:tr w:rsidR="00DE5D44" w:rsidRPr="00847CBD" w14:paraId="218F065D" w14:textId="77777777" w:rsidTr="00DE5D44">
        <w:trPr>
          <w:trHeight w:val="305"/>
        </w:trPr>
        <w:tc>
          <w:tcPr>
            <w:tcW w:w="918" w:type="dxa"/>
            <w:vMerge/>
            <w:hideMark/>
          </w:tcPr>
          <w:p w14:paraId="4EB89CD3"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Principles of Marketing</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MKTM2011</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4BAE521B" w14:textId="77777777" w:rsidTr="00DE5D44">
        <w:trPr>
          <w:trHeight w:val="305"/>
        </w:trPr>
        <w:tc>
          <w:tcPr>
            <w:tcW w:w="918" w:type="dxa"/>
            <w:vMerge/>
            <w:hideMark/>
          </w:tcPr>
          <w:p w14:paraId="06F3E1C0"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Introduction to Computer and Applications</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Comp2061</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2</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t>1.5</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None</w:t>
            </w:r>
          </w:p>
        </w:tc>
      </w:tr>
      <w:tr w:rsidR="00DE5D44" w:rsidRPr="00847CBD" w14:paraId="32393B3F" w14:textId="77777777" w:rsidTr="00522E20">
        <w:trPr>
          <w:trHeight w:val="304"/>
        </w:trPr>
        <w:tc>
          <w:tcPr>
            <w:tcW w:w="5058" w:type="dxa"/>
            <w:gridSpan w:val="2"/>
            <w:vAlign w:val="center"/>
            <w:hideMark/>
            <w:tcMar>
              <w:top w:w="80" w:type="dxa"/>
              <w:start w:w="80" w:type="dxa"/>
              <w:bottom w:w="80" w:type="dxa"/>
              <w:end w:w="80" w:type="dxa"/>
            </w:tcMar>
            <w:shd w:fill="F7E9C6"/>
          </w:tcPr>
          <w:p>
            <w:pPr>
              <w:spacing w:after="0"/>
              <w:jc w:val="left"/>
            </w:pPr>
            <w:r/>
            <w:r>
              <w:rPr>
                <w:rFonts w:ascii="Aptos" w:hAnsi="Aptos"/>
                <w:b/>
                <w:color w:val="17365D"/>
                <w:sz w:val="17"/>
              </w:rPr>
              <w:t>Total</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21</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r>
          </w:p>
        </w:tc>
      </w:tr>
      <w:tr w:rsidR="00DE5D44" w:rsidRPr="00847CBD" w14:paraId="71786A1A" w14:textId="77777777" w:rsidTr="00DE5D44">
        <w:trPr>
          <w:trHeight w:val="297"/>
        </w:trPr>
        <w:tc>
          <w:tcPr>
            <w:tcW w:w="918" w:type="dxa"/>
            <w:vMerge w:val="restart"/>
            <w:textDirection w:val="btLr"/>
            <w:vAlign w:val="center"/>
            <w:hideMark/>
            <w:tcMar>
              <w:top w:w="80" w:type="dxa"/>
              <w:start w:w="80" w:type="dxa"/>
              <w:bottom w:w="80" w:type="dxa"/>
              <w:end w:w="80" w:type="dxa"/>
            </w:tcMar>
            <w:shd w:fill="F8FAFC"/>
          </w:tcPr>
          <w:p>
            <w:pPr>
              <w:spacing w:after="0"/>
              <w:jc w:val="left"/>
            </w:pPr>
            <w:r/>
            <w:r>
              <w:rPr>
                <w:rFonts w:ascii="Aptos" w:hAnsi="Aptos"/>
                <w:b w:val="0"/>
                <w:color w:val="243447"/>
                <w:sz w:val="16"/>
              </w:rPr>
              <w:t>Year II    Semester 1I</w:t>
            </w: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Fundamentals of Procurement management</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LSCM2082</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None</w:t>
            </w:r>
          </w:p>
        </w:tc>
      </w:tr>
      <w:tr w:rsidR="00DE5D44" w:rsidRPr="00847CBD" w14:paraId="032ADC2E" w14:textId="77777777" w:rsidTr="00DE5D44">
        <w:trPr>
          <w:trHeight w:val="431"/>
        </w:trPr>
        <w:tc>
          <w:tcPr>
            <w:tcW w:w="918" w:type="dxa"/>
            <w:vMerge/>
            <w:hideMark/>
          </w:tcPr>
          <w:p w14:paraId="338B4E66"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Fundamentals of Accounting II</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AcFn2012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AcFn2011</w:t>
            </w:r>
          </w:p>
        </w:tc>
      </w:tr>
      <w:tr w:rsidR="00DE5D44" w:rsidRPr="00847CBD" w14:paraId="79D20481" w14:textId="77777777" w:rsidTr="00DE5D44">
        <w:trPr>
          <w:trHeight w:val="416"/>
        </w:trPr>
        <w:tc>
          <w:tcPr>
            <w:tcW w:w="918" w:type="dxa"/>
            <w:vMerge/>
            <w:hideMark/>
          </w:tcPr>
          <w:p w14:paraId="1E4D83F7"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Business Communication</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MGMT2061</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2</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2</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None</w:t>
            </w:r>
          </w:p>
        </w:tc>
      </w:tr>
      <w:tr w:rsidR="00DE5D44" w:rsidRPr="00847CBD" w14:paraId="242AB89A" w14:textId="77777777" w:rsidTr="00DE5D44">
        <w:trPr>
          <w:trHeight w:val="351"/>
        </w:trPr>
        <w:tc>
          <w:tcPr>
            <w:tcW w:w="918" w:type="dxa"/>
            <w:vMerge/>
            <w:hideMark/>
          </w:tcPr>
          <w:p w14:paraId="0903C3F9"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Negotiation &amp; Contract Management</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LSCM2081</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0260EEBB" w14:textId="77777777" w:rsidTr="00DE5D44">
        <w:trPr>
          <w:trHeight w:val="457"/>
        </w:trPr>
        <w:tc>
          <w:tcPr>
            <w:tcW w:w="918" w:type="dxa"/>
            <w:vMerge/>
            <w:hideMark/>
          </w:tcPr>
          <w:p w14:paraId="15F8AFC2" w14:textId="77777777" w:rsidR="00DE5D44" w:rsidRPr="00847CBD" w:rsidRDefault="00DE5D44" w:rsidP="00522E20">
            <w:pPr>
              <w:spacing w:after="0" w:line="240" w:lineRule="auto"/>
              <w:jc w:val="both"/>
              <w:rPr>
                <w:rFonts w:ascii="Times New Roman" w:hAnsi="Times New Roman"/>
              </w:rPr>
            </w:pPr>
          </w:p>
        </w:tc>
        <w:tc>
          <w:tcPr>
            <w:tcW w:w="4140" w:type="dxa"/>
            <w:shd w:val="clear" w:color="auto" w:fill="F8FAFC"/>
            <w:tcMar>
              <w:top w:w="80" w:type="dxa"/>
              <w:start w:w="80" w:type="dxa"/>
              <w:bottom w:w="80" w:type="dxa"/>
              <w:end w:w="80" w:type="dxa"/>
            </w:tcMar>
            <w:vAlign w:val="center"/>
          </w:tcPr>
          <w:p>
            <w:pPr>
              <w:spacing w:after="0"/>
              <w:jc w:val="left"/>
            </w:pPr>
            <w:r/>
            <w:r>
              <w:rPr>
                <w:rFonts w:ascii="Aptos" w:hAnsi="Aptos"/>
                <w:b w:val="0"/>
                <w:color w:val="243447"/>
                <w:sz w:val="16"/>
              </w:rPr>
            </w:r>
          </w:p>
        </w:tc>
        <w:tc>
          <w:tcPr>
            <w:tcW w:w="1530" w:type="dxa"/>
            <w:shd w:val="clear" w:color="auto" w:fill="F8FAFC"/>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shd w:val="clear" w:color="auto" w:fill="F8FAFC"/>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shd w:val="clear" w:color="auto" w:fill="F8FAFC"/>
            <w:tcMar>
              <w:top w:w="80" w:type="dxa"/>
              <w:start w:w="80" w:type="dxa"/>
              <w:bottom w:w="80" w:type="dxa"/>
              <w:end w:w="80" w:type="dxa"/>
            </w:tcMar>
            <w:vAlign w:val="center"/>
          </w:tcPr>
          <w:p>
            <w:pPr>
              <w:spacing w:after="0"/>
              <w:jc w:val="left"/>
            </w:pPr>
            <w:r/>
            <w:r>
              <w:rPr>
                <w:rFonts w:ascii="Aptos" w:hAnsi="Aptos"/>
                <w:b w:val="0"/>
                <w:color w:val="243447"/>
                <w:sz w:val="16"/>
              </w:rPr>
            </w:r>
          </w:p>
        </w:tc>
        <w:tc>
          <w:tcPr>
            <w:tcW w:w="810" w:type="dxa"/>
            <w:shd w:val="clear" w:color="auto" w:fill="F8FAFC"/>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shd w:val="clear" w:color="auto" w:fill="F8FAFC"/>
            <w:tcMar>
              <w:top w:w="80" w:type="dxa"/>
              <w:start w:w="80" w:type="dxa"/>
              <w:bottom w:w="80" w:type="dxa"/>
              <w:end w:w="80" w:type="dxa"/>
            </w:tcMar>
            <w:vAlign w:val="center"/>
          </w:tcPr>
          <w:p>
            <w:pPr>
              <w:spacing w:after="0"/>
              <w:jc w:val="left"/>
            </w:pPr>
            <w:r/>
            <w:r>
              <w:rPr>
                <w:rFonts w:ascii="Aptos" w:hAnsi="Aptos"/>
                <w:b w:val="0"/>
                <w:color w:val="243447"/>
                <w:sz w:val="16"/>
              </w:rPr>
            </w:r>
          </w:p>
        </w:tc>
        <w:tc>
          <w:tcPr>
            <w:tcW w:w="1440" w:type="dxa"/>
            <w:shd w:val="clear" w:color="auto" w:fill="F8FAFC"/>
            <w:tcMar>
              <w:top w:w="80" w:type="dxa"/>
              <w:start w:w="80" w:type="dxa"/>
              <w:bottom w:w="80" w:type="dxa"/>
              <w:end w:w="80" w:type="dxa"/>
            </w:tcMar>
            <w:vAlign w:val="center"/>
          </w:tcPr>
          <w:p>
            <w:pPr>
              <w:spacing w:after="0"/>
              <w:jc w:val="left"/>
            </w:pPr>
            <w:r/>
            <w:r>
              <w:rPr>
                <w:rFonts w:ascii="Aptos" w:hAnsi="Aptos"/>
                <w:b w:val="0"/>
                <w:color w:val="243447"/>
                <w:sz w:val="16"/>
              </w:rPr>
            </w:r>
          </w:p>
        </w:tc>
      </w:tr>
      <w:tr w:rsidR="00DE5D44" w:rsidRPr="00847CBD" w14:paraId="0AF00D99" w14:textId="77777777" w:rsidTr="00DE5D44">
        <w:trPr>
          <w:trHeight w:val="412"/>
        </w:trPr>
        <w:tc>
          <w:tcPr>
            <w:tcW w:w="918" w:type="dxa"/>
            <w:vMerge/>
            <w:hideMark/>
          </w:tcPr>
          <w:p w14:paraId="5BB33F25"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Behavioral Aspects of Supply Chain Management</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LSCM2133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w:t>
            </w:r>
          </w:p>
        </w:tc>
      </w:tr>
      <w:tr w:rsidR="00DE5D44" w:rsidRPr="00847CBD" w14:paraId="03A58122" w14:textId="77777777" w:rsidTr="00DE5D44">
        <w:trPr>
          <w:trHeight w:val="305"/>
        </w:trPr>
        <w:tc>
          <w:tcPr>
            <w:tcW w:w="918" w:type="dxa"/>
            <w:vMerge/>
            <w:hideMark/>
          </w:tcPr>
          <w:p w14:paraId="36466573"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Managerial Statistics</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LSCM2072</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Stat2131</w:t>
            </w:r>
          </w:p>
        </w:tc>
      </w:tr>
      <w:tr w:rsidR="00DE5D44" w:rsidRPr="00847CBD" w14:paraId="3FC3F894" w14:textId="77777777" w:rsidTr="00522E20">
        <w:trPr>
          <w:trHeight w:val="350"/>
        </w:trPr>
        <w:tc>
          <w:tcPr>
            <w:tcW w:w="5058" w:type="dxa"/>
            <w:gridSpan w:val="2"/>
            <w:vAlign w:val="center"/>
            <w:hideMark/>
            <w:tcMar>
              <w:top w:w="80" w:type="dxa"/>
              <w:start w:w="80" w:type="dxa"/>
              <w:bottom w:w="80" w:type="dxa"/>
              <w:end w:w="80" w:type="dxa"/>
            </w:tcMar>
            <w:shd w:fill="F7E9C6"/>
          </w:tcPr>
          <w:p>
            <w:pPr>
              <w:spacing w:after="0"/>
              <w:jc w:val="left"/>
            </w:pPr>
            <w:r/>
            <w:r>
              <w:rPr>
                <w:rFonts w:ascii="Aptos" w:hAnsi="Aptos"/>
                <w:b/>
                <w:color w:val="17365D"/>
                <w:sz w:val="17"/>
              </w:rPr>
              <w:t>Total</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17</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28</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r>
          </w:p>
        </w:tc>
      </w:tr>
      <w:tr w:rsidR="00DE5D44" w:rsidRPr="00847CBD" w14:paraId="14F19D92" w14:textId="77777777" w:rsidTr="00DE5D44">
        <w:trPr>
          <w:trHeight w:val="170"/>
        </w:trPr>
        <w:tc>
          <w:tcPr>
            <w:tcW w:w="918" w:type="dxa"/>
            <w:vMerge w:val="restart"/>
            <w:tcMar>
              <w:top w:w="80" w:type="dxa"/>
              <w:start w:w="80" w:type="dxa"/>
              <w:bottom w:w="80" w:type="dxa"/>
              <w:end w:w="80" w:type="dxa"/>
            </w:tcMar>
            <w:shd w:fill="F8FAFC"/>
            <w:vAlign w:val="center"/>
          </w:tcPr>
          <w:p>
            <w:pPr>
              <w:spacing w:after="0"/>
              <w:jc w:val="left"/>
            </w:pPr>
            <w:r/>
            <w:r>
              <w:rPr>
                <w:rFonts w:ascii="Aptos" w:hAnsi="Aptos"/>
                <w:b w:val="0"/>
                <w:color w:val="243447"/>
                <w:sz w:val="16"/>
              </w:rPr>
              <w:t>Year III Semester 1</w:t>
            </w: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Course Title</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Course Code</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Cr.hr</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t>T/Lab</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CP</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Pre-requisite</w:t>
            </w:r>
          </w:p>
        </w:tc>
      </w:tr>
      <w:tr w:rsidR="00DE5D44" w:rsidRPr="00847CBD" w14:paraId="79D0EC80" w14:textId="77777777" w:rsidTr="00DE5D44">
        <w:trPr>
          <w:trHeight w:val="371"/>
        </w:trPr>
        <w:tc>
          <w:tcPr>
            <w:tcW w:w="918" w:type="dxa"/>
            <w:vMerge/>
            <w:hideMark/>
          </w:tcPr>
          <w:p w14:paraId="1436B006"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Warehouse Management</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LSCM3091</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2439390B" w14:textId="77777777" w:rsidTr="00DE5D44">
        <w:trPr>
          <w:trHeight w:val="371"/>
        </w:trPr>
        <w:tc>
          <w:tcPr>
            <w:tcW w:w="918" w:type="dxa"/>
            <w:vMerge/>
            <w:hideMark/>
          </w:tcPr>
          <w:p w14:paraId="5F0DE78E"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Transportation Management</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LSCM3092</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LSCM2051</w:t>
            </w:r>
          </w:p>
        </w:tc>
      </w:tr>
      <w:tr w:rsidR="00DE5D44" w:rsidRPr="00847CBD" w14:paraId="1D6A04DF" w14:textId="77777777" w:rsidTr="00DE5D44">
        <w:trPr>
          <w:trHeight w:val="416"/>
        </w:trPr>
        <w:tc>
          <w:tcPr>
            <w:tcW w:w="918" w:type="dxa"/>
            <w:vMerge/>
            <w:hideMark/>
          </w:tcPr>
          <w:p w14:paraId="424E2866"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Business Mathematics</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LSCM3111</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Math1012</w:t>
            </w:r>
          </w:p>
        </w:tc>
      </w:tr>
      <w:tr w:rsidR="00DE5D44" w:rsidRPr="00847CBD" w14:paraId="7BB0A1B6" w14:textId="77777777" w:rsidTr="00DE5D44">
        <w:trPr>
          <w:trHeight w:val="448"/>
        </w:trPr>
        <w:tc>
          <w:tcPr>
            <w:tcW w:w="918" w:type="dxa"/>
            <w:vMerge/>
            <w:hideMark/>
          </w:tcPr>
          <w:p w14:paraId="074996B0"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Cost and Management Accounting</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AcFn2091</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AcFn2012</w:t>
            </w:r>
          </w:p>
        </w:tc>
      </w:tr>
      <w:tr w:rsidR="00DE5D44" w:rsidRPr="00847CBD" w14:paraId="6184191F" w14:textId="77777777" w:rsidTr="00DE5D44">
        <w:trPr>
          <w:trHeight w:val="305"/>
        </w:trPr>
        <w:tc>
          <w:tcPr>
            <w:tcW w:w="918" w:type="dxa"/>
            <w:vMerge/>
            <w:hideMark/>
          </w:tcPr>
          <w:p w14:paraId="4238CE56"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Business Law</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Law3201</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6558E307" w14:textId="77777777" w:rsidTr="00DE5D44">
        <w:trPr>
          <w:trHeight w:val="305"/>
        </w:trPr>
        <w:tc>
          <w:tcPr>
            <w:tcW w:w="918" w:type="dxa"/>
            <w:vMerge/>
            <w:hideMark/>
          </w:tcPr>
          <w:p w14:paraId="23C49933"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Inventory Management</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LSCM3121</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None</w:t>
            </w:r>
          </w:p>
        </w:tc>
      </w:tr>
      <w:tr w:rsidR="00DE5D44" w:rsidRPr="00847CBD" w14:paraId="3BC5A67F" w14:textId="77777777" w:rsidTr="00DE5D44">
        <w:trPr>
          <w:trHeight w:val="305"/>
        </w:trPr>
        <w:tc>
          <w:tcPr>
            <w:tcW w:w="918"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Port and terminal operations Management</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LSCM3052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r>
          </w:p>
        </w:tc>
      </w:tr>
      <w:tr w:rsidR="00DE5D44" w:rsidRPr="00847CBD" w14:paraId="5691B422" w14:textId="77777777" w:rsidTr="00522E20">
        <w:trPr>
          <w:trHeight w:val="331"/>
        </w:trPr>
        <w:tc>
          <w:tcPr>
            <w:tcW w:w="5058" w:type="dxa"/>
            <w:gridSpan w:val="2"/>
            <w:vAlign w:val="center"/>
            <w:hideMark/>
            <w:tcMar>
              <w:top w:w="80" w:type="dxa"/>
              <w:start w:w="80" w:type="dxa"/>
              <w:bottom w:w="80" w:type="dxa"/>
              <w:end w:w="80" w:type="dxa"/>
            </w:tcMar>
            <w:shd w:fill="F7E9C6"/>
          </w:tcPr>
          <w:p>
            <w:pPr>
              <w:spacing w:after="0"/>
              <w:jc w:val="left"/>
            </w:pPr>
            <w:r/>
            <w:r>
              <w:rPr>
                <w:rFonts w:ascii="Aptos" w:hAnsi="Aptos"/>
                <w:b/>
                <w:color w:val="17365D"/>
                <w:sz w:val="17"/>
              </w:rPr>
              <w:t>Total</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21</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30</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r>
      <w:tr w:rsidR="00DE5D44" w:rsidRPr="00847CBD" w14:paraId="127A4697" w14:textId="77777777" w:rsidTr="00DE5D44">
        <w:trPr>
          <w:trHeight w:val="297"/>
        </w:trPr>
        <w:tc>
          <w:tcPr>
            <w:tcW w:w="918" w:type="dxa"/>
            <w:vMerge w:val="restart"/>
            <w:textDirection w:val="btLr"/>
            <w:vAlign w:val="center"/>
            <w:hideMark/>
            <w:tcMar>
              <w:top w:w="80" w:type="dxa"/>
              <w:start w:w="80" w:type="dxa"/>
              <w:bottom w:w="80" w:type="dxa"/>
              <w:end w:w="80" w:type="dxa"/>
            </w:tcMar>
            <w:shd w:fill="F8FAFC"/>
          </w:tcPr>
          <w:p>
            <w:pPr>
              <w:spacing w:after="0"/>
              <w:jc w:val="left"/>
            </w:pPr>
            <w:r/>
            <w:r>
              <w:rPr>
                <w:rFonts w:ascii="Aptos" w:hAnsi="Aptos"/>
                <w:b w:val="0"/>
                <w:color w:val="243447"/>
                <w:sz w:val="16"/>
              </w:rPr>
              <w:t>Year III    Semester 1I</w:t>
            </w: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Public and International Procurement</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LSCM3083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LSCM2082</w:t>
            </w:r>
          </w:p>
        </w:tc>
      </w:tr>
      <w:tr w:rsidR="00DE5D44" w:rsidRPr="00847CBD" w14:paraId="7F90F677" w14:textId="77777777" w:rsidTr="00DE5D44">
        <w:trPr>
          <w:trHeight w:val="371"/>
        </w:trPr>
        <w:tc>
          <w:tcPr>
            <w:tcW w:w="918" w:type="dxa"/>
            <w:vMerge/>
            <w:hideMark/>
          </w:tcPr>
          <w:p w14:paraId="77F2D92E"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Supply chain Risk Management</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LSCM3063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None</w:t>
            </w:r>
          </w:p>
        </w:tc>
      </w:tr>
      <w:tr w:rsidR="00DE5D44" w:rsidRPr="00847CBD" w14:paraId="162A0106" w14:textId="77777777" w:rsidTr="00DE5D44">
        <w:trPr>
          <w:trHeight w:val="416"/>
        </w:trPr>
        <w:tc>
          <w:tcPr>
            <w:tcW w:w="918" w:type="dxa"/>
            <w:vMerge/>
            <w:hideMark/>
          </w:tcPr>
          <w:p w14:paraId="774C21AC"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Digital Supply Chain Management</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LSCM3062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2</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t>1</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4DF09349" w14:textId="77777777" w:rsidTr="00DE5D44">
        <w:trPr>
          <w:trHeight w:val="351"/>
        </w:trPr>
        <w:tc>
          <w:tcPr>
            <w:tcW w:w="918" w:type="dxa"/>
            <w:vMerge/>
            <w:hideMark/>
          </w:tcPr>
          <w:p w14:paraId="6475EF9C"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Microeconomics</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Econ3061</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w:t>
            </w:r>
          </w:p>
        </w:tc>
      </w:tr>
      <w:tr w:rsidR="00DE5D44" w:rsidRPr="00847CBD" w14:paraId="42909AC0" w14:textId="77777777" w:rsidTr="00DE5D44">
        <w:trPr>
          <w:trHeight w:val="305"/>
        </w:trPr>
        <w:tc>
          <w:tcPr>
            <w:tcW w:w="918" w:type="dxa"/>
            <w:vMerge/>
            <w:hideMark/>
          </w:tcPr>
          <w:p w14:paraId="214F4764"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Financial Management</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AcFn3142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6FAE496F" w14:textId="77777777" w:rsidTr="00DE5D44">
        <w:trPr>
          <w:trHeight w:val="305"/>
        </w:trPr>
        <w:tc>
          <w:tcPr>
            <w:tcW w:w="918" w:type="dxa"/>
            <w:vMerge/>
          </w:tcPr>
          <w:p w14:paraId="408DA286"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Freight Forwarding Management</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LSCM4094</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r>
      <w:tr w:rsidR="00DE5D44" w:rsidRPr="00847CBD" w14:paraId="0D5570BB" w14:textId="77777777" w:rsidTr="00DE5D44">
        <w:trPr>
          <w:trHeight w:val="305"/>
        </w:trPr>
        <w:tc>
          <w:tcPr>
            <w:tcW w:w="918" w:type="dxa"/>
            <w:vMerge/>
            <w:hideMark/>
          </w:tcPr>
          <w:p w14:paraId="0C441CAA"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Research Methods in Logistics &amp; Supply Chain Management</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LSCM3151</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6ABF8A10" w14:textId="77777777" w:rsidTr="00522E20">
        <w:trPr>
          <w:trHeight w:val="340"/>
        </w:trPr>
        <w:tc>
          <w:tcPr>
            <w:tcW w:w="5058" w:type="dxa"/>
            <w:gridSpan w:val="2"/>
            <w:vAlign w:val="center"/>
            <w:hideMark/>
            <w:tcMar>
              <w:top w:w="80" w:type="dxa"/>
              <w:start w:w="80" w:type="dxa"/>
              <w:bottom w:w="80" w:type="dxa"/>
              <w:end w:w="80" w:type="dxa"/>
            </w:tcMar>
            <w:shd w:fill="F7E9C6"/>
          </w:tcPr>
          <w:p>
            <w:pPr>
              <w:spacing w:after="0"/>
              <w:jc w:val="left"/>
            </w:pPr>
            <w:r/>
            <w:r>
              <w:rPr>
                <w:rFonts w:ascii="Aptos" w:hAnsi="Aptos"/>
                <w:b/>
                <w:color w:val="17365D"/>
                <w:sz w:val="17"/>
              </w:rPr>
              <w:t>Total</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21</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r>
      <w:tr w:rsidR="00DE5D44" w:rsidRPr="00847CBD" w14:paraId="05952A4E" w14:textId="77777777" w:rsidTr="00DE5D44">
        <w:trPr>
          <w:trHeight w:val="297"/>
        </w:trPr>
        <w:tc>
          <w:tcPr>
            <w:tcW w:w="918" w:type="dxa"/>
            <w:vMerge w:val="restart"/>
            <w:tcMar>
              <w:top w:w="80" w:type="dxa"/>
              <w:start w:w="80" w:type="dxa"/>
              <w:bottom w:w="80" w:type="dxa"/>
              <w:end w:w="80" w:type="dxa"/>
            </w:tcMar>
            <w:vAlign w:val="center"/>
            <w:shd w:fill="F8FAFC"/>
          </w:tcPr>
          <w:p>
            <w:pPr>
              <w:spacing w:after="0"/>
              <w:jc w:val="left"/>
            </w:pPr>
            <w:r/>
            <w:r>
              <w:rPr>
                <w:rFonts w:ascii="Aptos" w:hAnsi="Aptos"/>
                <w:b w:val="0"/>
                <w:color w:val="243447"/>
                <w:sz w:val="16"/>
              </w:rPr>
              <w:t>Year IV  Semester I</w:t>
            </w: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Course Title</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Course  Code</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Cr.hr</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L</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t>P/Lab</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CP</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Pre-requisite</w:t>
            </w:r>
          </w:p>
        </w:tc>
      </w:tr>
      <w:tr w:rsidR="00DE5D44" w:rsidRPr="00847CBD" w14:paraId="3BDE3A64" w14:textId="77777777" w:rsidTr="00DE5D44">
        <w:trPr>
          <w:trHeight w:val="297"/>
        </w:trPr>
        <w:tc>
          <w:tcPr>
            <w:tcW w:w="918" w:type="dxa"/>
            <w:vMerge/>
            <w:hideMark/>
          </w:tcPr>
          <w:p w14:paraId="4684B1F3"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Operations Research</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LSCM4112</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LSCM3111</w:t>
            </w:r>
          </w:p>
        </w:tc>
      </w:tr>
      <w:tr w:rsidR="00DE5D44" w:rsidRPr="00847CBD" w14:paraId="0D771023" w14:textId="77777777" w:rsidTr="00DE5D44">
        <w:trPr>
          <w:trHeight w:val="371"/>
        </w:trPr>
        <w:tc>
          <w:tcPr>
            <w:tcW w:w="918" w:type="dxa"/>
            <w:vMerge/>
            <w:hideMark/>
          </w:tcPr>
          <w:p w14:paraId="5772F068"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Customs operations management</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LSCM4104</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2</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t>1.5</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7FE00376" w14:textId="77777777" w:rsidTr="00DE5D44">
        <w:trPr>
          <w:trHeight w:val="416"/>
        </w:trPr>
        <w:tc>
          <w:tcPr>
            <w:tcW w:w="918" w:type="dxa"/>
            <w:vMerge/>
            <w:hideMark/>
          </w:tcPr>
          <w:p w14:paraId="2BB2D620"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Multi modal transport</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LSCM4093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2</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2</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None</w:t>
            </w:r>
          </w:p>
        </w:tc>
      </w:tr>
      <w:tr w:rsidR="00DE5D44" w:rsidRPr="00847CBD" w14:paraId="270D2E6E" w14:textId="77777777" w:rsidTr="00DE5D44">
        <w:trPr>
          <w:trHeight w:val="351"/>
        </w:trPr>
        <w:tc>
          <w:tcPr>
            <w:tcW w:w="918" w:type="dxa"/>
            <w:vMerge/>
            <w:hideMark/>
          </w:tcPr>
          <w:p w14:paraId="4FF1C090"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Project Management</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AcFn4131</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667DDAEF" w14:textId="77777777" w:rsidTr="00DE5D44">
        <w:trPr>
          <w:trHeight w:val="305"/>
        </w:trPr>
        <w:tc>
          <w:tcPr>
            <w:tcW w:w="918" w:type="dxa"/>
            <w:vMerge/>
            <w:hideMark/>
          </w:tcPr>
          <w:p w14:paraId="3FBB026F"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Sustainable Supply Chain Management</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LSCM4102</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LSCM2061</w:t>
            </w:r>
          </w:p>
        </w:tc>
      </w:tr>
      <w:tr w:rsidR="00DE5D44" w:rsidRPr="00847CBD" w14:paraId="04CFAD0F" w14:textId="77777777" w:rsidTr="00DE5D44">
        <w:trPr>
          <w:trHeight w:val="305"/>
        </w:trPr>
        <w:tc>
          <w:tcPr>
            <w:tcW w:w="918" w:type="dxa"/>
            <w:vMerge/>
            <w:hideMark/>
          </w:tcPr>
          <w:p w14:paraId="0544E668"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Practical Attachment &amp; Seminar</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LSCM4152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0</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None</w:t>
            </w:r>
          </w:p>
        </w:tc>
      </w:tr>
      <w:tr w:rsidR="00DE5D44" w:rsidRPr="00847CBD" w14:paraId="47A235A0" w14:textId="77777777" w:rsidTr="00DE5D44">
        <w:trPr>
          <w:trHeight w:val="305"/>
        </w:trPr>
        <w:tc>
          <w:tcPr>
            <w:tcW w:w="918" w:type="dxa"/>
            <w:vAlign w:val="center"/>
            <w:hideMark/>
            <w:tcMar>
              <w:top w:w="80" w:type="dxa"/>
              <w:start w:w="80" w:type="dxa"/>
              <w:bottom w:w="80" w:type="dxa"/>
              <w:end w:w="80" w:type="dxa"/>
            </w:tcMar>
            <w:shd w:fill="F8FAFC"/>
          </w:tcPr>
          <w:p>
            <w:pPr>
              <w:spacing w:after="0"/>
              <w:jc w:val="left"/>
            </w:pPr>
            <w:r/>
            <w:r>
              <w:rPr>
                <w:rFonts w:ascii="Aptos" w:hAnsi="Aptos"/>
                <w:b w:val="0"/>
                <w:color w:val="243447"/>
                <w:sz w:val="16"/>
              </w:rPr>
            </w: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Humanitarian Logistics Management</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LSCM4101</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2</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2</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LSCM2051</w:t>
            </w:r>
          </w:p>
        </w:tc>
      </w:tr>
      <w:tr w:rsidR="00DE5D44" w:rsidRPr="00847CBD" w14:paraId="465F1C2F" w14:textId="77777777" w:rsidTr="00522E20">
        <w:trPr>
          <w:trHeight w:val="44"/>
        </w:trPr>
        <w:tc>
          <w:tcPr>
            <w:tcW w:w="5058" w:type="dxa"/>
            <w:gridSpan w:val="2"/>
            <w:vAlign w:val="center"/>
            <w:hideMark/>
            <w:tcMar>
              <w:top w:w="80" w:type="dxa"/>
              <w:start w:w="80" w:type="dxa"/>
              <w:bottom w:w="80" w:type="dxa"/>
              <w:end w:w="80" w:type="dxa"/>
            </w:tcMar>
            <w:shd w:fill="F7E9C6"/>
          </w:tcPr>
          <w:p>
            <w:pPr>
              <w:spacing w:after="0"/>
              <w:jc w:val="left"/>
            </w:pPr>
            <w:r/>
            <w:r>
              <w:rPr>
                <w:rFonts w:ascii="Aptos" w:hAnsi="Aptos"/>
                <w:b/>
                <w:color w:val="17365D"/>
                <w:sz w:val="17"/>
              </w:rPr>
              <w:t>Total</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18</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29</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r>
          </w:p>
        </w:tc>
      </w:tr>
      <w:tr w:rsidR="00DE5D44" w:rsidRPr="00847CBD" w14:paraId="248A9287" w14:textId="77777777" w:rsidTr="00DE5D44">
        <w:trPr>
          <w:trHeight w:val="297"/>
        </w:trPr>
        <w:tc>
          <w:tcPr>
            <w:tcW w:w="918" w:type="dxa"/>
            <w:vMerge w:val="restart"/>
            <w:textDirection w:val="btLr"/>
            <w:vAlign w:val="center"/>
            <w:hideMark/>
            <w:tcMar>
              <w:top w:w="80" w:type="dxa"/>
              <w:start w:w="80" w:type="dxa"/>
              <w:bottom w:w="80" w:type="dxa"/>
              <w:end w:w="80" w:type="dxa"/>
            </w:tcMar>
            <w:shd w:fill="F8FAFC"/>
          </w:tcPr>
          <w:p>
            <w:pPr>
              <w:spacing w:after="0"/>
              <w:jc w:val="left"/>
            </w:pPr>
            <w:r/>
            <w:r>
              <w:rPr>
                <w:rFonts w:ascii="Aptos" w:hAnsi="Aptos"/>
                <w:b w:val="0"/>
                <w:color w:val="243447"/>
                <w:sz w:val="16"/>
              </w:rPr>
              <w:t>Year IV   Semester 1I</w:t>
            </w: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Quality Management</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LSCM4123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None</w:t>
            </w:r>
          </w:p>
        </w:tc>
      </w:tr>
      <w:tr w:rsidR="00DE5D44" w:rsidRPr="00847CBD" w14:paraId="23B106C2" w14:textId="77777777" w:rsidTr="00DE5D44">
        <w:trPr>
          <w:trHeight w:val="371"/>
        </w:trPr>
        <w:tc>
          <w:tcPr>
            <w:tcW w:w="918" w:type="dxa"/>
            <w:vMerge/>
            <w:hideMark/>
          </w:tcPr>
          <w:p w14:paraId="732408A0"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Strategic Supply Chain Management</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LSCM4063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LSCM2061</w:t>
            </w:r>
          </w:p>
        </w:tc>
      </w:tr>
      <w:tr w:rsidR="00DE5D44" w:rsidRPr="00847CBD" w14:paraId="75345787" w14:textId="77777777" w:rsidTr="00DE5D44">
        <w:trPr>
          <w:trHeight w:val="416"/>
        </w:trPr>
        <w:tc>
          <w:tcPr>
            <w:tcW w:w="918" w:type="dxa"/>
            <w:vMerge/>
            <w:hideMark/>
          </w:tcPr>
          <w:p w14:paraId="595D0CC1"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Global Supply Chain Management</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LSCM4103</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2</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2</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LSCM2061</w:t>
            </w:r>
          </w:p>
        </w:tc>
      </w:tr>
      <w:tr w:rsidR="00DE5D44" w:rsidRPr="00847CBD" w14:paraId="35D8FF0E" w14:textId="77777777" w:rsidTr="00DE5D44">
        <w:trPr>
          <w:trHeight w:val="351"/>
        </w:trPr>
        <w:tc>
          <w:tcPr>
            <w:tcW w:w="918" w:type="dxa"/>
            <w:vMerge/>
            <w:hideMark/>
          </w:tcPr>
          <w:p w14:paraId="740ECE73"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Operations Management</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LSCM4122</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4</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4</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7</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LSCM4112</w:t>
            </w:r>
          </w:p>
        </w:tc>
      </w:tr>
      <w:tr w:rsidR="00DE5D44" w:rsidRPr="00847CBD" w14:paraId="06DAF09A" w14:textId="77777777" w:rsidTr="00DE5D44">
        <w:trPr>
          <w:trHeight w:val="305"/>
        </w:trPr>
        <w:tc>
          <w:tcPr>
            <w:tcW w:w="918" w:type="dxa"/>
            <w:vMerge/>
            <w:hideMark/>
          </w:tcPr>
          <w:p w14:paraId="60BD9B05"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shd w:fill="F8FAFC"/>
            <w:vAlign w:val="center"/>
          </w:tcPr>
          <w:p>
            <w:pPr>
              <w:spacing w:after="0"/>
              <w:jc w:val="left"/>
            </w:pPr>
            <w:r/>
            <w:r>
              <w:rPr>
                <w:rFonts w:ascii="Aptos" w:hAnsi="Aptos"/>
                <w:b w:val="0"/>
                <w:color w:val="243447"/>
                <w:sz w:val="16"/>
              </w:rPr>
              <w:t>Maritime and Inland Transport</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LSCM4095</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2</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2</w:t>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t>0</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3</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r>
      <w:tr w:rsidR="00DE5D44" w:rsidRPr="00847CBD" w14:paraId="1413C407" w14:textId="77777777" w:rsidTr="00DE5D44">
        <w:trPr>
          <w:trHeight w:val="305"/>
        </w:trPr>
        <w:tc>
          <w:tcPr>
            <w:tcW w:w="918" w:type="dxa"/>
            <w:vMerge/>
            <w:hideMark/>
          </w:tcPr>
          <w:p w14:paraId="184CFB9F" w14:textId="77777777" w:rsidR="00DE5D44" w:rsidRPr="00847CBD" w:rsidRDefault="00DE5D44" w:rsidP="00522E20">
            <w:pPr>
              <w:spacing w:after="0" w:line="240" w:lineRule="auto"/>
              <w:jc w:val="both"/>
              <w:rPr>
                <w:rFonts w:ascii="Times New Roman" w:hAnsi="Times New Roman"/>
              </w:rPr>
            </w:pPr>
          </w:p>
        </w:tc>
        <w:tc>
          <w:tcPr>
            <w:tcW w:w="4140" w:type="dxa"/>
            <w:tcMar>
              <w:top w:w="80" w:type="dxa"/>
              <w:start w:w="80" w:type="dxa"/>
              <w:bottom w:w="80" w:type="dxa"/>
              <w:end w:w="80" w:type="dxa"/>
            </w:tcMar>
            <w:vAlign w:val="center"/>
          </w:tcPr>
          <w:p>
            <w:pPr>
              <w:spacing w:after="0"/>
              <w:jc w:val="left"/>
            </w:pPr>
            <w:r/>
            <w:r>
              <w:rPr>
                <w:rFonts w:ascii="Aptos" w:hAnsi="Aptos"/>
                <w:b w:val="0"/>
                <w:color w:val="243447"/>
                <w:sz w:val="16"/>
              </w:rPr>
              <w:t>Final Research Project</w:t>
            </w:r>
          </w:p>
        </w:tc>
        <w:tc>
          <w:tcPr>
            <w:tcW w:w="1530" w:type="dxa"/>
            <w:tcMar>
              <w:top w:w="80" w:type="dxa"/>
              <w:start w:w="80" w:type="dxa"/>
              <w:bottom w:w="80" w:type="dxa"/>
              <w:end w:w="80" w:type="dxa"/>
            </w:tcMar>
            <w:vAlign w:val="center"/>
          </w:tcPr>
          <w:p>
            <w:pPr>
              <w:spacing w:after="0"/>
              <w:jc w:val="left"/>
            </w:pPr>
            <w:r/>
            <w:r>
              <w:rPr>
                <w:rFonts w:ascii="Aptos" w:hAnsi="Aptos"/>
                <w:b w:val="0"/>
                <w:color w:val="243447"/>
                <w:sz w:val="16"/>
              </w:rPr>
              <w:t>LSCM4153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0</w:t>
            </w:r>
          </w:p>
        </w:tc>
        <w:tc>
          <w:tcPr>
            <w:tcW w:w="810" w:type="dxa"/>
            <w:tcMar>
              <w:top w:w="80" w:type="dxa"/>
              <w:start w:w="80" w:type="dxa"/>
              <w:bottom w:w="80" w:type="dxa"/>
              <w:end w:w="80" w:type="dxa"/>
            </w:tcMar>
            <w:vAlign w:val="center"/>
          </w:tcPr>
          <w:p>
            <w:pPr>
              <w:spacing w:after="0"/>
              <w:jc w:val="left"/>
            </w:pPr>
            <w:r/>
            <w:r>
              <w:rPr>
                <w:rFonts w:ascii="Aptos" w:hAnsi="Aptos"/>
                <w:b w:val="0"/>
                <w:color w:val="243447"/>
                <w:sz w:val="16"/>
              </w:rPr>
              <w:t>4.5</w:t>
            </w:r>
          </w:p>
        </w:tc>
        <w:tc>
          <w:tcPr>
            <w:tcW w:w="630"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1440" w:type="dxa"/>
            <w:tcMar>
              <w:top w:w="80" w:type="dxa"/>
              <w:start w:w="80" w:type="dxa"/>
              <w:bottom w:w="80" w:type="dxa"/>
              <w:end w:w="80" w:type="dxa"/>
            </w:tcMar>
            <w:vAlign w:val="center"/>
          </w:tcPr>
          <w:p>
            <w:pPr>
              <w:spacing w:after="0"/>
              <w:jc w:val="left"/>
            </w:pPr>
            <w:r/>
            <w:r>
              <w:rPr>
                <w:rFonts w:ascii="Aptos" w:hAnsi="Aptos"/>
                <w:b w:val="0"/>
                <w:color w:val="243447"/>
                <w:sz w:val="16"/>
              </w:rPr>
              <w:t>LSCM4152</w:t>
            </w:r>
          </w:p>
        </w:tc>
      </w:tr>
      <w:tr w:rsidR="00DE5D44" w:rsidRPr="00847CBD" w14:paraId="2BA10884" w14:textId="77777777" w:rsidTr="00522E20">
        <w:trPr>
          <w:trHeight w:val="197"/>
        </w:trPr>
        <w:tc>
          <w:tcPr>
            <w:tcW w:w="5058" w:type="dxa"/>
            <w:gridSpan w:val="2"/>
            <w:vAlign w:val="center"/>
            <w:hideMark/>
            <w:tcMar>
              <w:top w:w="80" w:type="dxa"/>
              <w:start w:w="80" w:type="dxa"/>
              <w:bottom w:w="80" w:type="dxa"/>
              <w:end w:w="80" w:type="dxa"/>
            </w:tcMar>
            <w:shd w:fill="F7E9C6"/>
          </w:tcPr>
          <w:p>
            <w:pPr>
              <w:spacing w:after="0"/>
              <w:jc w:val="left"/>
            </w:pPr>
            <w:r/>
            <w:r>
              <w:rPr>
                <w:rFonts w:ascii="Aptos" w:hAnsi="Aptos"/>
                <w:b/>
                <w:color w:val="17365D"/>
                <w:sz w:val="17"/>
              </w:rPr>
              <w:t>Total</w:t>
            </w:r>
          </w:p>
        </w:tc>
        <w:tc>
          <w:tcPr>
            <w:tcW w:w="153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17</w:t>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81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630" w:type="dxa"/>
            <w:tcMar>
              <w:top w:w="80" w:type="dxa"/>
              <w:start w:w="80" w:type="dxa"/>
              <w:bottom w:w="80" w:type="dxa"/>
              <w:end w:w="80" w:type="dxa"/>
            </w:tcMar>
            <w:shd w:fill="F8FAFC"/>
            <w:vAlign w:val="center"/>
          </w:tcPr>
          <w:p>
            <w:pPr>
              <w:spacing w:after="0"/>
              <w:jc w:val="left"/>
            </w:pPr>
            <w:r/>
            <w:r>
              <w:rPr>
                <w:rFonts w:ascii="Aptos" w:hAnsi="Aptos"/>
                <w:b w:val="0"/>
                <w:color w:val="243447"/>
                <w:sz w:val="16"/>
              </w:rPr>
              <w:t>28</w:t>
            </w:r>
          </w:p>
        </w:tc>
        <w:tc>
          <w:tcPr>
            <w:tcW w:w="144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r>
    </w:tbl>
    <w:p w14:paraId="5BD067D9" w14:textId="77777777" w:rsidR="00DE5D44" w:rsidRPr="00DE5D44" w:rsidRDefault="00DE5D44" w:rsidP="00DE5D44">
      <w:pPr>
        <w:pStyle w:val="ListParagraph"/>
        <w:numPr>
          <w:ilvl w:val="0"/>
          <w:numId w:val="1"/>
        </w:numPr>
        <w:spacing w:after="0" w:line="360" w:lineRule="auto"/>
        <w:jc w:val="both"/>
        <w:rPr>
          <w:rFonts w:ascii="Times New Roman" w:hAnsi="Times New Roman"/>
          <w:sz w:val="24"/>
          <w:szCs w:val="24"/>
        </w:rPr>
      </w:pPr>
    </w:p>
    <w:p w14:paraId="652CDD00" w14:textId="77777777" w:rsidR="00DE5D44" w:rsidRDefault="00DE5D44" w:rsidP="00DE5D44">
      <w:pPr>
        <w:pStyle w:val="ListParagraph"/>
        <w:numPr>
          <w:ilvl w:val="0"/>
          <w:numId w:val="1"/>
        </w:numPr>
      </w:pPr>
    </w:p>
    <w:p w14:paraId="1DFEBDB0" w14:textId="77777777" w:rsidR="00DE5D44" w:rsidRDefault="00DE5D44" w:rsidP="00DE5D44">
      <w:pPr>
        <w:pStyle w:val="Heading2"/>
      </w:pPr>
    </w:p>
    <w:p w14:paraId="1DEADED4" w14:textId="77777777" w:rsidR="00DE5D44" w:rsidRPr="00DE5D44" w:rsidRDefault="00DE5D44" w:rsidP="00DE5D44"/>
    <w:p w14:paraId="24B3C81C" w14:textId="6A2163CE" w:rsidR="00DE5D44" w:rsidRPr="008B16F3" w:rsidRDefault="00DE5D44" w:rsidP="00DE5D44">
      <w:pPr>
        <w:pStyle w:val="Heading2"/>
        <w:spacing w:before="160" w:after="80" w:line="240" w:lineRule="auto"/>
      </w:pPr>
      <w:r w:rsidRPr="008B16F3">
        <w:rPr>
          <w:b/>
          <w:color w:val="17365D"/>
          <w:sz w:val="26"/>
        </w:rPr>
        <w:t>Staff profiles</w:t>
      </w:r>
      <w:bookmarkEnd w:id="0"/>
    </w:p>
    <w:tbl>
      <w:tblPr>
        <w:tblpPr w:leftFromText="180" w:rightFromText="180" w:vertAnchor="text" w:horzAnchor="page" w:tblpX="1019" w:tblpY="339"/>
        <w:tblW w:w="10458" w:type="dxa"/>
        <w:jc w:val="center"/>
        <w:tblBorders>
          <w:top w:val="single" w:sz="6" w:space="0" w:color="D9E2F3"/>
          <w:left w:val="single" w:sz="6" w:space="0" w:color="D9E2F3"/>
          <w:bottom w:val="single" w:sz="6" w:space="0" w:color="D9E2F3"/>
          <w:right w:val="single" w:sz="6" w:space="0" w:color="D9E2F3"/>
          <w:insideH w:val="single" w:sz="6" w:space="0" w:color="D9E2F3"/>
          <w:insideV w:val="single" w:sz="6" w:space="0" w:color="D9E2F3"/>
        </w:tblBorders>
        <w:tblLayout w:type="autofit"/>
        <w:tblLook w:val="04A0" w:firstRow="1" w:lastRow="0" w:firstColumn="1" w:lastColumn="0" w:noHBand="0" w:noVBand="1"/>
      </w:tblPr>
      <w:tblGrid>
        <w:gridCol w:w="648"/>
        <w:gridCol w:w="2250"/>
        <w:gridCol w:w="1800"/>
        <w:gridCol w:w="1800"/>
        <w:gridCol w:w="1620"/>
        <w:gridCol w:w="1260"/>
        <w:gridCol w:w="1080"/>
      </w:tblGrid>
      <w:tr w:rsidR="00DE5D44" w:rsidRPr="008B16F3" w14:paraId="11278D6C" w14:textId="77777777" w:rsidTr="00522E20">
        <w:trPr>
          <w:trHeight w:val="348"/>
        </w:trPr>
        <w:tc>
          <w:tcPr>
            <w:tcW w:w="648" w:type="dxa"/>
            <w:tcMar>
              <w:top w:w="80" w:type="dxa"/>
              <w:start w:w="80" w:type="dxa"/>
              <w:bottom w:w="80" w:type="dxa"/>
              <w:end w:w="80" w:type="dxa"/>
            </w:tcMar>
            <w:shd w:fill="17365D"/>
            <w:vAlign w:val="center"/>
          </w:tcPr>
          <w:p>
            <w:pPr>
              <w:spacing w:after="0"/>
              <w:jc w:val="center"/>
            </w:pPr>
            <w:r/>
            <w:r>
              <w:rPr>
                <w:rFonts w:ascii="Aptos" w:hAnsi="Aptos"/>
                <w:b/>
                <w:color w:val="FFFFFF"/>
                <w:sz w:val="17"/>
              </w:rPr>
              <w:t>No</w:t>
            </w:r>
          </w:p>
        </w:tc>
        <w:tc>
          <w:tcPr>
            <w:tcW w:w="2250" w:type="dxa"/>
            <w:tcMar>
              <w:top w:w="80" w:type="dxa"/>
              <w:start w:w="80" w:type="dxa"/>
              <w:bottom w:w="80" w:type="dxa"/>
              <w:end w:w="80" w:type="dxa"/>
            </w:tcMar>
            <w:shd w:fill="17365D"/>
            <w:vAlign w:val="center"/>
          </w:tcPr>
          <w:p>
            <w:pPr>
              <w:spacing w:after="0"/>
              <w:jc w:val="center"/>
            </w:pPr>
            <w:r/>
            <w:r>
              <w:rPr>
                <w:rFonts w:ascii="Aptos" w:hAnsi="Aptos"/>
                <w:b/>
                <w:color w:val="FFFFFF"/>
                <w:sz w:val="17"/>
              </w:rPr>
              <w:t>Name of the staff</w:t>
            </w:r>
          </w:p>
        </w:tc>
        <w:tc>
          <w:tcPr>
            <w:tcW w:w="1800" w:type="dxa"/>
            <w:tcMar>
              <w:top w:w="80" w:type="dxa"/>
              <w:start w:w="80" w:type="dxa"/>
              <w:bottom w:w="80" w:type="dxa"/>
              <w:end w:w="80" w:type="dxa"/>
            </w:tcMar>
            <w:shd w:fill="17365D"/>
            <w:vAlign w:val="center"/>
          </w:tcPr>
          <w:p>
            <w:pPr>
              <w:spacing w:after="0"/>
              <w:jc w:val="center"/>
            </w:pPr>
            <w:r/>
            <w:r>
              <w:rPr>
                <w:rFonts w:ascii="Aptos" w:hAnsi="Aptos"/>
                <w:b/>
                <w:color w:val="FFFFFF"/>
                <w:sz w:val="17"/>
              </w:rPr>
              <w:t>Education Level</w:t>
            </w:r>
          </w:p>
        </w:tc>
        <w:tc>
          <w:tcPr>
            <w:tcW w:w="1800" w:type="dxa"/>
            <w:tcMar>
              <w:top w:w="80" w:type="dxa"/>
              <w:start w:w="80" w:type="dxa"/>
              <w:bottom w:w="80" w:type="dxa"/>
              <w:end w:w="80" w:type="dxa"/>
            </w:tcMar>
            <w:shd w:fill="17365D"/>
            <w:vAlign w:val="center"/>
          </w:tcPr>
          <w:p>
            <w:pPr>
              <w:spacing w:after="0"/>
              <w:jc w:val="center"/>
            </w:pPr>
            <w:r/>
            <w:r>
              <w:rPr>
                <w:rFonts w:ascii="Aptos" w:hAnsi="Aptos"/>
                <w:b/>
                <w:color w:val="FFFFFF"/>
                <w:sz w:val="17"/>
              </w:rPr>
              <w:t>Academic Rank</w:t>
            </w:r>
          </w:p>
        </w:tc>
        <w:tc>
          <w:tcPr>
            <w:tcW w:w="1620" w:type="dxa"/>
            <w:tcMar>
              <w:top w:w="80" w:type="dxa"/>
              <w:start w:w="80" w:type="dxa"/>
              <w:bottom w:w="80" w:type="dxa"/>
              <w:end w:w="80" w:type="dxa"/>
            </w:tcMar>
            <w:shd w:fill="17365D"/>
            <w:vAlign w:val="center"/>
          </w:tcPr>
          <w:p>
            <w:pPr>
              <w:spacing w:after="0"/>
              <w:jc w:val="center"/>
            </w:pPr>
            <w:r/>
            <w:r>
              <w:rPr>
                <w:rFonts w:ascii="Aptos" w:hAnsi="Aptos"/>
                <w:b/>
                <w:color w:val="FFFFFF"/>
                <w:sz w:val="17"/>
              </w:rPr>
              <w:t>Specialization</w:t>
            </w:r>
          </w:p>
        </w:tc>
        <w:tc>
          <w:tcPr>
            <w:tcW w:w="1260" w:type="dxa"/>
            <w:tcMar>
              <w:top w:w="80" w:type="dxa"/>
              <w:start w:w="80" w:type="dxa"/>
              <w:bottom w:w="80" w:type="dxa"/>
              <w:end w:w="80" w:type="dxa"/>
            </w:tcMar>
            <w:shd w:fill="17365D"/>
            <w:vAlign w:val="center"/>
          </w:tcPr>
          <w:p>
            <w:pPr>
              <w:spacing w:after="0"/>
              <w:jc w:val="center"/>
            </w:pPr>
            <w:r/>
            <w:r>
              <w:rPr>
                <w:rFonts w:ascii="Aptos" w:hAnsi="Aptos"/>
                <w:b/>
                <w:color w:val="FFFFFF"/>
                <w:sz w:val="17"/>
              </w:rPr>
              <w:t>experience</w:t>
            </w:r>
          </w:p>
        </w:tc>
        <w:tc>
          <w:tcPr>
            <w:tcW w:w="1080" w:type="dxa"/>
            <w:tcMar>
              <w:top w:w="80" w:type="dxa"/>
              <w:start w:w="80" w:type="dxa"/>
              <w:bottom w:w="80" w:type="dxa"/>
              <w:end w:w="80" w:type="dxa"/>
            </w:tcMar>
            <w:shd w:fill="17365D"/>
            <w:vAlign w:val="center"/>
          </w:tcPr>
          <w:p>
            <w:pPr>
              <w:spacing w:after="0"/>
              <w:jc w:val="center"/>
            </w:pPr>
            <w:r/>
            <w:r>
              <w:rPr>
                <w:rFonts w:ascii="Aptos" w:hAnsi="Aptos"/>
                <w:b/>
                <w:color w:val="FFFFFF"/>
                <w:sz w:val="17"/>
              </w:rPr>
              <w:t>Remark</w:t>
            </w:r>
          </w:p>
        </w:tc>
      </w:tr>
      <w:tr w:rsidR="00DE5D44" w:rsidRPr="008B16F3" w14:paraId="4A039A9F" w14:textId="77777777" w:rsidTr="00522E20">
        <w:trPr>
          <w:trHeight w:val="342"/>
        </w:trPr>
        <w:tc>
          <w:tcPr>
            <w:tcW w:w="648" w:type="dxa"/>
            <w:tcMar>
              <w:top w:w="80" w:type="dxa"/>
              <w:start w:w="80" w:type="dxa"/>
              <w:bottom w:w="80" w:type="dxa"/>
              <w:end w:w="80" w:type="dxa"/>
            </w:tcMar>
            <w:vAlign w:val="center"/>
          </w:tcPr>
          <w:p>
            <w:pPr>
              <w:spacing w:after="0"/>
              <w:jc w:val="left"/>
            </w:pPr>
            <w:r/>
            <w:r>
              <w:rPr>
                <w:rFonts w:ascii="Aptos" w:hAnsi="Aptos"/>
                <w:b w:val="0"/>
                <w:color w:val="243447"/>
                <w:sz w:val="16"/>
              </w:rPr>
              <w:t>1</w:t>
            </w:r>
          </w:p>
        </w:tc>
        <w:tc>
          <w:tcPr>
            <w:tcW w:w="2250" w:type="dxa"/>
            <w:tcMar>
              <w:top w:w="80" w:type="dxa"/>
              <w:start w:w="80" w:type="dxa"/>
              <w:bottom w:w="80" w:type="dxa"/>
              <w:end w:w="80" w:type="dxa"/>
            </w:tcMar>
            <w:vAlign w:val="center"/>
          </w:tcPr>
          <w:p>
            <w:pPr>
              <w:spacing w:after="0"/>
              <w:jc w:val="left"/>
            </w:pPr>
            <w:r/>
            <w:r>
              <w:rPr>
                <w:rFonts w:ascii="Aptos" w:hAnsi="Aptos"/>
                <w:b w:val="0"/>
                <w:color w:val="243447"/>
                <w:sz w:val="16"/>
              </w:rPr>
              <w:t>Dr.Yeshiwond Golla</w:t>
            </w:r>
          </w:p>
        </w:tc>
        <w:tc>
          <w:tcPr>
            <w:tcW w:w="1800" w:type="dxa"/>
            <w:tcMar>
              <w:top w:w="80" w:type="dxa"/>
              <w:start w:w="80" w:type="dxa"/>
              <w:bottom w:w="80" w:type="dxa"/>
              <w:end w:w="80" w:type="dxa"/>
            </w:tcMar>
            <w:vAlign w:val="center"/>
          </w:tcPr>
          <w:p>
            <w:pPr>
              <w:spacing w:after="0"/>
              <w:jc w:val="left"/>
            </w:pPr>
            <w:r/>
            <w:r>
              <w:rPr>
                <w:rFonts w:ascii="Aptos" w:hAnsi="Aptos"/>
                <w:b w:val="0"/>
                <w:color w:val="243447"/>
                <w:sz w:val="16"/>
              </w:rPr>
              <w:t>PhD</w:t>
            </w:r>
          </w:p>
        </w:tc>
        <w:tc>
          <w:tcPr>
            <w:tcW w:w="1800" w:type="dxa"/>
            <w:tcMar>
              <w:top w:w="80" w:type="dxa"/>
              <w:start w:w="80" w:type="dxa"/>
              <w:bottom w:w="80" w:type="dxa"/>
              <w:end w:w="80" w:type="dxa"/>
            </w:tcMar>
            <w:vAlign w:val="center"/>
          </w:tcPr>
          <w:p>
            <w:pPr>
              <w:spacing w:after="0"/>
              <w:jc w:val="left"/>
            </w:pPr>
            <w:r/>
            <w:r>
              <w:rPr>
                <w:rFonts w:ascii="Aptos" w:hAnsi="Aptos"/>
                <w:b w:val="0"/>
                <w:color w:val="243447"/>
                <w:sz w:val="16"/>
              </w:rPr>
              <w:t>Ass. professor</w:t>
            </w:r>
          </w:p>
        </w:tc>
        <w:tc>
          <w:tcPr>
            <w:tcW w:w="162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1260" w:type="dxa"/>
            <w:tcMar>
              <w:top w:w="80" w:type="dxa"/>
              <w:start w:w="80" w:type="dxa"/>
              <w:bottom w:w="80" w:type="dxa"/>
              <w:end w:w="80" w:type="dxa"/>
            </w:tcMar>
            <w:vAlign w:val="center"/>
          </w:tcPr>
          <w:p>
            <w:pPr>
              <w:spacing w:after="0"/>
              <w:jc w:val="left"/>
            </w:pPr>
            <w:r/>
            <w:r>
              <w:rPr>
                <w:rFonts w:ascii="Aptos" w:hAnsi="Aptos"/>
                <w:b w:val="0"/>
                <w:color w:val="243447"/>
                <w:sz w:val="16"/>
              </w:rPr>
              <w:t>18 years</w:t>
            </w:r>
          </w:p>
        </w:tc>
        <w:tc>
          <w:tcPr>
            <w:tcW w:w="1080" w:type="dxa"/>
            <w:tcMar>
              <w:top w:w="80" w:type="dxa"/>
              <w:start w:w="80" w:type="dxa"/>
              <w:bottom w:w="80" w:type="dxa"/>
              <w:end w:w="80" w:type="dxa"/>
            </w:tcMar>
            <w:vAlign w:val="center"/>
          </w:tcPr>
          <w:p>
            <w:pPr>
              <w:spacing w:after="0"/>
              <w:jc w:val="left"/>
            </w:pPr>
            <w:r/>
            <w:r>
              <w:rPr>
                <w:rFonts w:ascii="Aptos" w:hAnsi="Aptos"/>
                <w:b w:val="0"/>
                <w:color w:val="243447"/>
                <w:sz w:val="16"/>
              </w:rPr>
            </w:r>
          </w:p>
        </w:tc>
      </w:tr>
      <w:tr w:rsidR="00DE5D44" w:rsidRPr="008B16F3" w14:paraId="76465D81" w14:textId="77777777" w:rsidTr="00522E20">
        <w:trPr>
          <w:trHeight w:val="342"/>
        </w:trPr>
        <w:tc>
          <w:tcPr>
            <w:tcW w:w="648" w:type="dxa"/>
            <w:tcMar>
              <w:top w:w="80" w:type="dxa"/>
              <w:start w:w="80" w:type="dxa"/>
              <w:bottom w:w="80" w:type="dxa"/>
              <w:end w:w="80" w:type="dxa"/>
            </w:tcMar>
            <w:shd w:fill="F8FAFC"/>
            <w:vAlign w:val="center"/>
          </w:tcPr>
          <w:p>
            <w:pPr>
              <w:spacing w:after="0"/>
              <w:jc w:val="left"/>
            </w:pPr>
            <w:r/>
            <w:r>
              <w:rPr>
                <w:rFonts w:ascii="Aptos" w:hAnsi="Aptos"/>
                <w:b w:val="0"/>
                <w:color w:val="243447"/>
                <w:sz w:val="16"/>
              </w:rPr>
              <w:t>2</w:t>
            </w:r>
          </w:p>
        </w:tc>
        <w:tc>
          <w:tcPr>
            <w:tcW w:w="2250" w:type="dxa"/>
            <w:tcMar>
              <w:top w:w="80" w:type="dxa"/>
              <w:start w:w="80" w:type="dxa"/>
              <w:bottom w:w="80" w:type="dxa"/>
              <w:end w:w="80" w:type="dxa"/>
            </w:tcMar>
            <w:shd w:fill="F8FAFC"/>
            <w:vAlign w:val="center"/>
          </w:tcPr>
          <w:p>
            <w:pPr>
              <w:spacing w:after="0"/>
              <w:jc w:val="left"/>
            </w:pPr>
            <w:r/>
            <w:r>
              <w:rPr>
                <w:rFonts w:ascii="Aptos" w:hAnsi="Aptos"/>
                <w:b w:val="0"/>
                <w:color w:val="243447"/>
                <w:sz w:val="16"/>
              </w:rPr>
              <w:t>Dr. Ephrem Negash</w:t>
            </w:r>
          </w:p>
        </w:tc>
        <w:tc>
          <w:tcPr>
            <w:tcW w:w="1800" w:type="dxa"/>
            <w:tcMar>
              <w:top w:w="80" w:type="dxa"/>
              <w:start w:w="80" w:type="dxa"/>
              <w:bottom w:w="80" w:type="dxa"/>
              <w:end w:w="80" w:type="dxa"/>
            </w:tcMar>
            <w:shd w:fill="F8FAFC"/>
            <w:vAlign w:val="center"/>
          </w:tcPr>
          <w:p>
            <w:pPr>
              <w:spacing w:after="0"/>
              <w:jc w:val="left"/>
            </w:pPr>
            <w:r/>
            <w:r>
              <w:rPr>
                <w:rFonts w:ascii="Aptos" w:hAnsi="Aptos"/>
                <w:b w:val="0"/>
                <w:color w:val="243447"/>
                <w:sz w:val="16"/>
              </w:rPr>
              <w:t>PhD</w:t>
            </w:r>
          </w:p>
        </w:tc>
        <w:tc>
          <w:tcPr>
            <w:tcW w:w="1800" w:type="dxa"/>
            <w:tcMar>
              <w:top w:w="80" w:type="dxa"/>
              <w:start w:w="80" w:type="dxa"/>
              <w:bottom w:w="80" w:type="dxa"/>
              <w:end w:w="80" w:type="dxa"/>
            </w:tcMar>
            <w:shd w:fill="F8FAFC"/>
            <w:vAlign w:val="center"/>
          </w:tcPr>
          <w:p>
            <w:pPr>
              <w:spacing w:after="0"/>
              <w:jc w:val="left"/>
            </w:pPr>
            <w:r/>
            <w:r>
              <w:rPr>
                <w:rFonts w:ascii="Aptos" w:hAnsi="Aptos"/>
                <w:b w:val="0"/>
                <w:color w:val="243447"/>
                <w:sz w:val="16"/>
              </w:rPr>
              <w:t>Ass. professor</w:t>
            </w:r>
          </w:p>
        </w:tc>
        <w:tc>
          <w:tcPr>
            <w:tcW w:w="162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1260" w:type="dxa"/>
            <w:tcMar>
              <w:top w:w="80" w:type="dxa"/>
              <w:start w:w="80" w:type="dxa"/>
              <w:bottom w:w="80" w:type="dxa"/>
              <w:end w:w="80" w:type="dxa"/>
            </w:tcMar>
            <w:shd w:fill="F8FAFC"/>
            <w:vAlign w:val="center"/>
          </w:tcPr>
          <w:p>
            <w:pPr>
              <w:spacing w:after="0"/>
              <w:jc w:val="left"/>
            </w:pPr>
            <w:r/>
            <w:r>
              <w:rPr>
                <w:rFonts w:ascii="Aptos" w:hAnsi="Aptos"/>
                <w:b w:val="0"/>
                <w:color w:val="243447"/>
                <w:sz w:val="16"/>
              </w:rPr>
              <w:t>16 years</w:t>
            </w:r>
          </w:p>
        </w:tc>
        <w:tc>
          <w:tcPr>
            <w:tcW w:w="108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r>
      <w:tr w:rsidR="00DE5D44" w:rsidRPr="008B16F3" w14:paraId="1AAC3B57" w14:textId="77777777" w:rsidTr="00522E20">
        <w:trPr>
          <w:trHeight w:val="342"/>
        </w:trPr>
        <w:tc>
          <w:tcPr>
            <w:tcW w:w="648" w:type="dxa"/>
            <w:tcMar>
              <w:top w:w="80" w:type="dxa"/>
              <w:start w:w="80" w:type="dxa"/>
              <w:bottom w:w="80" w:type="dxa"/>
              <w:end w:w="80" w:type="dxa"/>
            </w:tcMar>
            <w:vAlign w:val="center"/>
          </w:tcPr>
          <w:p>
            <w:pPr>
              <w:spacing w:after="0"/>
              <w:jc w:val="left"/>
            </w:pPr>
            <w:r/>
            <w:r>
              <w:rPr>
                <w:rFonts w:ascii="Aptos" w:hAnsi="Aptos"/>
                <w:b w:val="0"/>
                <w:color w:val="243447"/>
                <w:sz w:val="16"/>
              </w:rPr>
              <w:t>3</w:t>
            </w:r>
          </w:p>
        </w:tc>
        <w:tc>
          <w:tcPr>
            <w:tcW w:w="2250" w:type="dxa"/>
            <w:tcMar>
              <w:top w:w="80" w:type="dxa"/>
              <w:start w:w="80" w:type="dxa"/>
              <w:bottom w:w="80" w:type="dxa"/>
              <w:end w:w="80" w:type="dxa"/>
            </w:tcMar>
            <w:vAlign w:val="center"/>
          </w:tcPr>
          <w:p>
            <w:pPr>
              <w:spacing w:after="0"/>
              <w:jc w:val="left"/>
            </w:pPr>
            <w:r/>
            <w:r>
              <w:rPr>
                <w:rFonts w:ascii="Aptos" w:hAnsi="Aptos"/>
                <w:b w:val="0"/>
                <w:color w:val="243447"/>
                <w:sz w:val="16"/>
              </w:rPr>
              <w:t>Dr.Tafere Worku</w:t>
            </w:r>
          </w:p>
        </w:tc>
        <w:tc>
          <w:tcPr>
            <w:tcW w:w="1800" w:type="dxa"/>
            <w:tcMar>
              <w:top w:w="80" w:type="dxa"/>
              <w:start w:w="80" w:type="dxa"/>
              <w:bottom w:w="80" w:type="dxa"/>
              <w:end w:w="80" w:type="dxa"/>
            </w:tcMar>
            <w:vAlign w:val="center"/>
          </w:tcPr>
          <w:p>
            <w:pPr>
              <w:spacing w:after="0"/>
              <w:jc w:val="left"/>
            </w:pPr>
            <w:r/>
            <w:r>
              <w:rPr>
                <w:rFonts w:ascii="Aptos" w:hAnsi="Aptos"/>
                <w:b w:val="0"/>
                <w:color w:val="243447"/>
                <w:sz w:val="16"/>
              </w:rPr>
              <w:t>PhD</w:t>
            </w:r>
          </w:p>
        </w:tc>
        <w:tc>
          <w:tcPr>
            <w:tcW w:w="1800" w:type="dxa"/>
            <w:tcMar>
              <w:top w:w="80" w:type="dxa"/>
              <w:start w:w="80" w:type="dxa"/>
              <w:bottom w:w="80" w:type="dxa"/>
              <w:end w:w="80" w:type="dxa"/>
            </w:tcMar>
            <w:vAlign w:val="center"/>
          </w:tcPr>
          <w:p>
            <w:pPr>
              <w:spacing w:after="0"/>
              <w:jc w:val="left"/>
            </w:pPr>
            <w:r/>
            <w:r>
              <w:rPr>
                <w:rFonts w:ascii="Aptos" w:hAnsi="Aptos"/>
                <w:b w:val="0"/>
                <w:color w:val="243447"/>
                <w:sz w:val="16"/>
              </w:rPr>
              <w:t>Ass. professor</w:t>
            </w:r>
          </w:p>
        </w:tc>
        <w:tc>
          <w:tcPr>
            <w:tcW w:w="162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1260" w:type="dxa"/>
            <w:tcMar>
              <w:top w:w="80" w:type="dxa"/>
              <w:start w:w="80" w:type="dxa"/>
              <w:bottom w:w="80" w:type="dxa"/>
              <w:end w:w="80" w:type="dxa"/>
            </w:tcMar>
            <w:vAlign w:val="center"/>
          </w:tcPr>
          <w:p>
            <w:pPr>
              <w:spacing w:after="0"/>
              <w:jc w:val="left"/>
            </w:pPr>
            <w:r/>
            <w:r>
              <w:rPr>
                <w:rFonts w:ascii="Aptos" w:hAnsi="Aptos"/>
                <w:b w:val="0"/>
                <w:color w:val="243447"/>
                <w:sz w:val="16"/>
              </w:rPr>
              <w:t>18 years</w:t>
            </w:r>
          </w:p>
        </w:tc>
        <w:tc>
          <w:tcPr>
            <w:tcW w:w="1080" w:type="dxa"/>
            <w:tcMar>
              <w:top w:w="80" w:type="dxa"/>
              <w:start w:w="80" w:type="dxa"/>
              <w:bottom w:w="80" w:type="dxa"/>
              <w:end w:w="80" w:type="dxa"/>
            </w:tcMar>
            <w:vAlign w:val="center"/>
          </w:tcPr>
          <w:p>
            <w:pPr>
              <w:spacing w:after="0"/>
              <w:jc w:val="left"/>
            </w:pPr>
            <w:r/>
            <w:r>
              <w:rPr>
                <w:rFonts w:ascii="Aptos" w:hAnsi="Aptos"/>
                <w:b w:val="0"/>
                <w:color w:val="243447"/>
                <w:sz w:val="16"/>
              </w:rPr>
            </w:r>
          </w:p>
        </w:tc>
      </w:tr>
      <w:tr w:rsidR="00DE5D44" w:rsidRPr="008B16F3" w14:paraId="4A26CA4F" w14:textId="77777777" w:rsidTr="00522E20">
        <w:trPr>
          <w:trHeight w:val="342"/>
        </w:trPr>
        <w:tc>
          <w:tcPr>
            <w:tcW w:w="648" w:type="dxa"/>
            <w:tcMar>
              <w:top w:w="80" w:type="dxa"/>
              <w:start w:w="80" w:type="dxa"/>
              <w:bottom w:w="80" w:type="dxa"/>
              <w:end w:w="80" w:type="dxa"/>
            </w:tcMar>
            <w:shd w:fill="F8FAFC"/>
            <w:vAlign w:val="center"/>
          </w:tcPr>
          <w:p>
            <w:pPr>
              <w:spacing w:after="0"/>
              <w:jc w:val="left"/>
            </w:pPr>
            <w:r/>
            <w:r>
              <w:rPr>
                <w:rFonts w:ascii="Aptos" w:hAnsi="Aptos"/>
                <w:b w:val="0"/>
                <w:color w:val="243447"/>
                <w:sz w:val="16"/>
              </w:rPr>
              <w:t>4</w:t>
            </w:r>
          </w:p>
        </w:tc>
        <w:tc>
          <w:tcPr>
            <w:tcW w:w="2250" w:type="dxa"/>
            <w:tcMar>
              <w:top w:w="80" w:type="dxa"/>
              <w:start w:w="80" w:type="dxa"/>
              <w:bottom w:w="80" w:type="dxa"/>
              <w:end w:w="80" w:type="dxa"/>
            </w:tcMar>
            <w:shd w:fill="F8FAFC"/>
            <w:vAlign w:val="center"/>
          </w:tcPr>
          <w:p>
            <w:pPr>
              <w:spacing w:after="0"/>
              <w:jc w:val="left"/>
            </w:pPr>
            <w:r/>
            <w:r>
              <w:rPr>
                <w:rFonts w:ascii="Aptos" w:hAnsi="Aptos"/>
                <w:b w:val="0"/>
                <w:color w:val="243447"/>
                <w:sz w:val="16"/>
              </w:rPr>
              <w:t>Belaynew Asrie</w:t>
            </w:r>
          </w:p>
        </w:tc>
        <w:tc>
          <w:tcPr>
            <w:tcW w:w="1800" w:type="dxa"/>
            <w:tcMar>
              <w:top w:w="80" w:type="dxa"/>
              <w:start w:w="80" w:type="dxa"/>
              <w:bottom w:w="80" w:type="dxa"/>
              <w:end w:w="80" w:type="dxa"/>
            </w:tcMar>
            <w:shd w:fill="F8FAFC"/>
            <w:vAlign w:val="center"/>
          </w:tcPr>
          <w:p>
            <w:pPr>
              <w:spacing w:after="0"/>
              <w:jc w:val="left"/>
            </w:pPr>
            <w:r/>
            <w:r>
              <w:rPr>
                <w:rFonts w:ascii="Aptos" w:hAnsi="Aptos"/>
                <w:b w:val="0"/>
                <w:color w:val="243447"/>
                <w:sz w:val="16"/>
              </w:rPr>
              <w:t>MBA</w:t>
            </w:r>
          </w:p>
        </w:tc>
        <w:tc>
          <w:tcPr>
            <w:tcW w:w="1800" w:type="dxa"/>
            <w:tcMar>
              <w:top w:w="80" w:type="dxa"/>
              <w:start w:w="80" w:type="dxa"/>
              <w:bottom w:w="80" w:type="dxa"/>
              <w:end w:w="80" w:type="dxa"/>
            </w:tcMar>
            <w:shd w:fill="F8FAFC"/>
            <w:vAlign w:val="center"/>
          </w:tcPr>
          <w:p>
            <w:pPr>
              <w:spacing w:after="0"/>
              <w:jc w:val="left"/>
            </w:pPr>
            <w:r/>
            <w:r>
              <w:rPr>
                <w:rFonts w:ascii="Aptos" w:hAnsi="Aptos"/>
                <w:b w:val="0"/>
                <w:color w:val="243447"/>
                <w:sz w:val="16"/>
              </w:rPr>
              <w:t>Ass. professor</w:t>
            </w:r>
          </w:p>
        </w:tc>
        <w:tc>
          <w:tcPr>
            <w:tcW w:w="162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1260" w:type="dxa"/>
            <w:tcMar>
              <w:top w:w="80" w:type="dxa"/>
              <w:start w:w="80" w:type="dxa"/>
              <w:bottom w:w="80" w:type="dxa"/>
              <w:end w:w="80" w:type="dxa"/>
            </w:tcMar>
            <w:shd w:fill="F8FAFC"/>
            <w:vAlign w:val="center"/>
          </w:tcPr>
          <w:p>
            <w:pPr>
              <w:spacing w:after="0"/>
              <w:jc w:val="left"/>
            </w:pPr>
            <w:r/>
            <w:r>
              <w:rPr>
                <w:rFonts w:ascii="Aptos" w:hAnsi="Aptos"/>
                <w:b w:val="0"/>
                <w:color w:val="243447"/>
                <w:sz w:val="16"/>
              </w:rPr>
              <w:t>17 years</w:t>
            </w:r>
          </w:p>
        </w:tc>
        <w:tc>
          <w:tcPr>
            <w:tcW w:w="108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r>
      <w:tr w:rsidR="00DE5D44" w:rsidRPr="008B16F3" w14:paraId="7CA95507" w14:textId="77777777" w:rsidTr="00522E20">
        <w:trPr>
          <w:trHeight w:val="248"/>
        </w:trPr>
        <w:tc>
          <w:tcPr>
            <w:tcW w:w="648" w:type="dxa"/>
            <w:tcMar>
              <w:top w:w="80" w:type="dxa"/>
              <w:start w:w="80" w:type="dxa"/>
              <w:bottom w:w="80" w:type="dxa"/>
              <w:end w:w="80" w:type="dxa"/>
            </w:tcMar>
            <w:vAlign w:val="center"/>
          </w:tcPr>
          <w:p>
            <w:pPr>
              <w:spacing w:after="0"/>
              <w:jc w:val="left"/>
            </w:pPr>
            <w:r/>
            <w:r>
              <w:rPr>
                <w:rFonts w:ascii="Aptos" w:hAnsi="Aptos"/>
                <w:b w:val="0"/>
                <w:color w:val="243447"/>
                <w:sz w:val="16"/>
              </w:rPr>
              <w:t>5</w:t>
            </w:r>
          </w:p>
        </w:tc>
        <w:tc>
          <w:tcPr>
            <w:tcW w:w="2250" w:type="dxa"/>
            <w:tcMar>
              <w:top w:w="80" w:type="dxa"/>
              <w:start w:w="80" w:type="dxa"/>
              <w:bottom w:w="80" w:type="dxa"/>
              <w:end w:w="80" w:type="dxa"/>
            </w:tcMar>
            <w:vAlign w:val="center"/>
          </w:tcPr>
          <w:p>
            <w:pPr>
              <w:spacing w:after="0"/>
              <w:jc w:val="left"/>
            </w:pPr>
            <w:r/>
            <w:r>
              <w:rPr>
                <w:rFonts w:ascii="Aptos" w:hAnsi="Aptos"/>
                <w:b w:val="0"/>
                <w:color w:val="243447"/>
                <w:sz w:val="16"/>
              </w:rPr>
              <w:t>Biniyam Zewdie</w:t>
            </w:r>
          </w:p>
        </w:tc>
        <w:tc>
          <w:tcPr>
            <w:tcW w:w="1800" w:type="dxa"/>
            <w:tcMar>
              <w:top w:w="80" w:type="dxa"/>
              <w:start w:w="80" w:type="dxa"/>
              <w:bottom w:w="80" w:type="dxa"/>
              <w:end w:w="80" w:type="dxa"/>
            </w:tcMar>
            <w:vAlign w:val="center"/>
          </w:tcPr>
          <w:p>
            <w:pPr>
              <w:spacing w:after="0"/>
              <w:jc w:val="left"/>
            </w:pPr>
            <w:r/>
            <w:r>
              <w:rPr>
                <w:rFonts w:ascii="Aptos" w:hAnsi="Aptos"/>
                <w:b w:val="0"/>
                <w:color w:val="243447"/>
                <w:sz w:val="16"/>
              </w:rPr>
              <w:t>MBA</w:t>
            </w:r>
          </w:p>
        </w:tc>
        <w:tc>
          <w:tcPr>
            <w:tcW w:w="1800" w:type="dxa"/>
            <w:tcMar>
              <w:top w:w="80" w:type="dxa"/>
              <w:start w:w="80" w:type="dxa"/>
              <w:bottom w:w="80" w:type="dxa"/>
              <w:end w:w="80" w:type="dxa"/>
            </w:tcMar>
            <w:vAlign w:val="center"/>
          </w:tcPr>
          <w:p>
            <w:pPr>
              <w:spacing w:after="0"/>
              <w:jc w:val="left"/>
            </w:pPr>
            <w:r/>
            <w:r>
              <w:rPr>
                <w:rFonts w:ascii="Aptos" w:hAnsi="Aptos"/>
                <w:b w:val="0"/>
                <w:color w:val="243447"/>
                <w:sz w:val="16"/>
              </w:rPr>
              <w:t>Lecturer</w:t>
            </w:r>
          </w:p>
        </w:tc>
        <w:tc>
          <w:tcPr>
            <w:tcW w:w="162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1260" w:type="dxa"/>
            <w:tcMar>
              <w:top w:w="80" w:type="dxa"/>
              <w:start w:w="80" w:type="dxa"/>
              <w:bottom w:w="80" w:type="dxa"/>
              <w:end w:w="80" w:type="dxa"/>
            </w:tcMar>
            <w:vAlign w:val="center"/>
          </w:tcPr>
          <w:p>
            <w:pPr>
              <w:spacing w:after="0"/>
              <w:jc w:val="left"/>
            </w:pPr>
            <w:r/>
            <w:r>
              <w:rPr>
                <w:rFonts w:ascii="Aptos" w:hAnsi="Aptos"/>
                <w:b w:val="0"/>
                <w:color w:val="243447"/>
                <w:sz w:val="16"/>
              </w:rPr>
              <w:t>21 Years</w:t>
            </w:r>
          </w:p>
        </w:tc>
        <w:tc>
          <w:tcPr>
            <w:tcW w:w="1080" w:type="dxa"/>
            <w:tcMar>
              <w:top w:w="80" w:type="dxa"/>
              <w:start w:w="80" w:type="dxa"/>
              <w:bottom w:w="80" w:type="dxa"/>
              <w:end w:w="80" w:type="dxa"/>
            </w:tcMar>
            <w:vAlign w:val="center"/>
          </w:tcPr>
          <w:p>
            <w:pPr>
              <w:spacing w:after="0"/>
              <w:jc w:val="left"/>
            </w:pPr>
            <w:r/>
            <w:r>
              <w:rPr>
                <w:rFonts w:ascii="Aptos" w:hAnsi="Aptos"/>
                <w:b w:val="0"/>
                <w:color w:val="243447"/>
                <w:sz w:val="16"/>
              </w:rPr>
            </w:r>
          </w:p>
        </w:tc>
      </w:tr>
      <w:tr w:rsidR="00DE5D44" w:rsidRPr="008B16F3" w14:paraId="21E95E34" w14:textId="77777777" w:rsidTr="00522E20">
        <w:trPr>
          <w:trHeight w:val="248"/>
        </w:trPr>
        <w:tc>
          <w:tcPr>
            <w:tcW w:w="648" w:type="dxa"/>
            <w:tcMar>
              <w:top w:w="80" w:type="dxa"/>
              <w:start w:w="80" w:type="dxa"/>
              <w:bottom w:w="80" w:type="dxa"/>
              <w:end w:w="80" w:type="dxa"/>
            </w:tcMar>
            <w:shd w:fill="F8FAFC"/>
            <w:vAlign w:val="center"/>
          </w:tcPr>
          <w:p>
            <w:pPr>
              <w:spacing w:after="0"/>
              <w:jc w:val="left"/>
            </w:pPr>
            <w:r/>
            <w:r>
              <w:rPr>
                <w:rFonts w:ascii="Aptos" w:hAnsi="Aptos"/>
                <w:b w:val="0"/>
                <w:color w:val="243447"/>
                <w:sz w:val="16"/>
              </w:rPr>
              <w:t>6</w:t>
            </w:r>
          </w:p>
        </w:tc>
        <w:tc>
          <w:tcPr>
            <w:tcW w:w="2250" w:type="dxa"/>
            <w:tcMar>
              <w:top w:w="80" w:type="dxa"/>
              <w:start w:w="80" w:type="dxa"/>
              <w:bottom w:w="80" w:type="dxa"/>
              <w:end w:w="80" w:type="dxa"/>
            </w:tcMar>
            <w:shd w:fill="F8FAFC"/>
            <w:vAlign w:val="center"/>
          </w:tcPr>
          <w:p>
            <w:pPr>
              <w:spacing w:after="0"/>
              <w:jc w:val="left"/>
            </w:pPr>
            <w:r/>
            <w:r>
              <w:rPr>
                <w:rFonts w:ascii="Aptos" w:hAnsi="Aptos"/>
                <w:b w:val="0"/>
                <w:color w:val="243447"/>
                <w:sz w:val="16"/>
              </w:rPr>
              <w:t>Tilanesh</w:t>
            </w:r>
          </w:p>
        </w:tc>
        <w:tc>
          <w:tcPr>
            <w:tcW w:w="1800" w:type="dxa"/>
            <w:tcMar>
              <w:top w:w="80" w:type="dxa"/>
              <w:start w:w="80" w:type="dxa"/>
              <w:bottom w:w="80" w:type="dxa"/>
              <w:end w:w="80" w:type="dxa"/>
            </w:tcMar>
            <w:shd w:fill="F8FAFC"/>
            <w:vAlign w:val="center"/>
          </w:tcPr>
          <w:p>
            <w:pPr>
              <w:spacing w:after="0"/>
              <w:jc w:val="left"/>
            </w:pPr>
            <w:r/>
            <w:r>
              <w:rPr>
                <w:rFonts w:ascii="Aptos" w:hAnsi="Aptos"/>
                <w:b w:val="0"/>
                <w:color w:val="243447"/>
                <w:sz w:val="16"/>
              </w:rPr>
              <w:t>MA</w:t>
            </w:r>
          </w:p>
        </w:tc>
        <w:tc>
          <w:tcPr>
            <w:tcW w:w="180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Lecturer</w:t>
            </w:r>
          </w:p>
        </w:tc>
        <w:tc>
          <w:tcPr>
            <w:tcW w:w="162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1260" w:type="dxa"/>
            <w:tcMar>
              <w:top w:w="80" w:type="dxa"/>
              <w:start w:w="80" w:type="dxa"/>
              <w:bottom w:w="80" w:type="dxa"/>
              <w:end w:w="80" w:type="dxa"/>
            </w:tcMar>
            <w:shd w:fill="F8FAFC"/>
            <w:vAlign w:val="center"/>
          </w:tcPr>
          <w:p>
            <w:pPr>
              <w:spacing w:after="0"/>
              <w:jc w:val="left"/>
            </w:pPr>
            <w:r/>
            <w:r>
              <w:rPr>
                <w:rFonts w:ascii="Aptos" w:hAnsi="Aptos"/>
                <w:b w:val="0"/>
                <w:color w:val="243447"/>
                <w:sz w:val="16"/>
              </w:rPr>
              <w:t>10 years</w:t>
            </w:r>
          </w:p>
        </w:tc>
        <w:tc>
          <w:tcPr>
            <w:tcW w:w="108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r>
      <w:tr w:rsidR="00DE5D44" w:rsidRPr="008B16F3" w14:paraId="7EB43015" w14:textId="77777777" w:rsidTr="00522E20">
        <w:trPr>
          <w:trHeight w:val="497"/>
        </w:trPr>
        <w:tc>
          <w:tcPr>
            <w:tcW w:w="648" w:type="dxa"/>
            <w:tcMar>
              <w:top w:w="80" w:type="dxa"/>
              <w:start w:w="80" w:type="dxa"/>
              <w:bottom w:w="80" w:type="dxa"/>
              <w:end w:w="80" w:type="dxa"/>
            </w:tcMar>
            <w:vAlign w:val="center"/>
          </w:tcPr>
          <w:p>
            <w:pPr>
              <w:spacing w:after="0"/>
              <w:jc w:val="left"/>
            </w:pPr>
            <w:r/>
            <w:r>
              <w:rPr>
                <w:rFonts w:ascii="Aptos" w:hAnsi="Aptos"/>
                <w:b w:val="0"/>
                <w:color w:val="243447"/>
                <w:sz w:val="16"/>
              </w:rPr>
              <w:t>7</w:t>
            </w:r>
          </w:p>
        </w:tc>
        <w:tc>
          <w:tcPr>
            <w:tcW w:w="2250" w:type="dxa"/>
            <w:tcMar>
              <w:top w:w="80" w:type="dxa"/>
              <w:start w:w="80" w:type="dxa"/>
              <w:bottom w:w="80" w:type="dxa"/>
              <w:end w:w="80" w:type="dxa"/>
            </w:tcMar>
            <w:vAlign w:val="center"/>
          </w:tcPr>
          <w:p>
            <w:pPr>
              <w:spacing w:after="0"/>
              <w:jc w:val="left"/>
            </w:pPr>
            <w:r/>
            <w:r>
              <w:rPr>
                <w:rFonts w:ascii="Aptos" w:hAnsi="Aptos"/>
                <w:b w:val="0"/>
                <w:color w:val="243447"/>
                <w:sz w:val="16"/>
              </w:rPr>
              <w:t>Tigist Getnet</w:t>
            </w:r>
          </w:p>
        </w:tc>
        <w:tc>
          <w:tcPr>
            <w:tcW w:w="1800" w:type="dxa"/>
            <w:tcMar>
              <w:top w:w="80" w:type="dxa"/>
              <w:start w:w="80" w:type="dxa"/>
              <w:bottom w:w="80" w:type="dxa"/>
              <w:end w:w="80" w:type="dxa"/>
            </w:tcMar>
            <w:vAlign w:val="center"/>
          </w:tcPr>
          <w:p>
            <w:pPr>
              <w:spacing w:after="0"/>
              <w:jc w:val="left"/>
            </w:pPr>
            <w:r/>
            <w:r>
              <w:rPr>
                <w:rFonts w:ascii="Aptos" w:hAnsi="Aptos"/>
                <w:b w:val="0"/>
                <w:color w:val="243447"/>
                <w:sz w:val="16"/>
              </w:rPr>
              <w:t>MBA &amp; Msc</w:t>
            </w:r>
          </w:p>
        </w:tc>
        <w:tc>
          <w:tcPr>
            <w:tcW w:w="1800" w:type="dxa"/>
            <w:tcMar>
              <w:top w:w="80" w:type="dxa"/>
              <w:start w:w="80" w:type="dxa"/>
              <w:bottom w:w="80" w:type="dxa"/>
              <w:end w:w="80" w:type="dxa"/>
            </w:tcMar>
            <w:vAlign w:val="center"/>
          </w:tcPr>
          <w:p>
            <w:pPr>
              <w:spacing w:after="0"/>
              <w:jc w:val="left"/>
            </w:pPr>
            <w:r/>
            <w:r>
              <w:rPr>
                <w:rFonts w:ascii="Aptos" w:hAnsi="Aptos"/>
                <w:b w:val="0"/>
                <w:color w:val="243447"/>
                <w:sz w:val="16"/>
              </w:rPr>
              <w:t>Lecturer</w:t>
            </w:r>
          </w:p>
        </w:tc>
        <w:tc>
          <w:tcPr>
            <w:tcW w:w="162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1260" w:type="dxa"/>
            <w:tcMar>
              <w:top w:w="80" w:type="dxa"/>
              <w:start w:w="80" w:type="dxa"/>
              <w:bottom w:w="80" w:type="dxa"/>
              <w:end w:w="80" w:type="dxa"/>
            </w:tcMar>
            <w:vAlign w:val="center"/>
          </w:tcPr>
          <w:p>
            <w:pPr>
              <w:spacing w:after="0"/>
              <w:jc w:val="left"/>
            </w:pPr>
            <w:r/>
            <w:r>
              <w:rPr>
                <w:rFonts w:ascii="Aptos" w:hAnsi="Aptos"/>
                <w:b w:val="0"/>
                <w:color w:val="243447"/>
                <w:sz w:val="16"/>
              </w:rPr>
              <w:t>10 years</w:t>
            </w:r>
          </w:p>
        </w:tc>
        <w:tc>
          <w:tcPr>
            <w:tcW w:w="1080" w:type="dxa"/>
            <w:tcMar>
              <w:top w:w="80" w:type="dxa"/>
              <w:start w:w="80" w:type="dxa"/>
              <w:bottom w:w="80" w:type="dxa"/>
              <w:end w:w="80" w:type="dxa"/>
            </w:tcMar>
            <w:vAlign w:val="center"/>
          </w:tcPr>
          <w:p>
            <w:pPr>
              <w:spacing w:after="0"/>
              <w:jc w:val="left"/>
            </w:pPr>
            <w:r/>
            <w:r>
              <w:rPr>
                <w:rFonts w:ascii="Aptos" w:hAnsi="Aptos"/>
                <w:b w:val="0"/>
                <w:color w:val="243447"/>
                <w:sz w:val="16"/>
              </w:rPr>
            </w:r>
          </w:p>
        </w:tc>
      </w:tr>
      <w:tr w:rsidR="00DE5D44" w:rsidRPr="008B16F3" w14:paraId="060864B9" w14:textId="77777777" w:rsidTr="00522E20">
        <w:trPr>
          <w:trHeight w:val="497"/>
        </w:trPr>
        <w:tc>
          <w:tcPr>
            <w:tcW w:w="648" w:type="dxa"/>
            <w:tcMar>
              <w:top w:w="80" w:type="dxa"/>
              <w:start w:w="80" w:type="dxa"/>
              <w:bottom w:w="80" w:type="dxa"/>
              <w:end w:w="80" w:type="dxa"/>
            </w:tcMar>
            <w:shd w:fill="F8FAFC"/>
            <w:vAlign w:val="center"/>
          </w:tcPr>
          <w:p>
            <w:pPr>
              <w:spacing w:after="0"/>
              <w:jc w:val="left"/>
            </w:pPr>
            <w:r/>
            <w:r>
              <w:rPr>
                <w:rFonts w:ascii="Aptos" w:hAnsi="Aptos"/>
                <w:b w:val="0"/>
                <w:color w:val="243447"/>
                <w:sz w:val="16"/>
              </w:rPr>
              <w:t>8</w:t>
            </w:r>
          </w:p>
        </w:tc>
        <w:tc>
          <w:tcPr>
            <w:tcW w:w="2250" w:type="dxa"/>
            <w:tcMar>
              <w:top w:w="80" w:type="dxa"/>
              <w:start w:w="80" w:type="dxa"/>
              <w:bottom w:w="80" w:type="dxa"/>
              <w:end w:w="80" w:type="dxa"/>
            </w:tcMar>
            <w:shd w:fill="F8FAFC"/>
            <w:vAlign w:val="center"/>
          </w:tcPr>
          <w:p>
            <w:pPr>
              <w:spacing w:after="0"/>
              <w:jc w:val="left"/>
            </w:pPr>
            <w:r/>
            <w:r>
              <w:rPr>
                <w:rFonts w:ascii="Aptos" w:hAnsi="Aptos"/>
                <w:b w:val="0"/>
                <w:color w:val="243447"/>
                <w:sz w:val="16"/>
              </w:rPr>
              <w:t>Mandefro Melese</w:t>
            </w:r>
          </w:p>
        </w:tc>
        <w:tc>
          <w:tcPr>
            <w:tcW w:w="1800" w:type="dxa"/>
            <w:tcMar>
              <w:top w:w="80" w:type="dxa"/>
              <w:start w:w="80" w:type="dxa"/>
              <w:bottom w:w="80" w:type="dxa"/>
              <w:end w:w="80" w:type="dxa"/>
            </w:tcMar>
            <w:shd w:fill="F8FAFC"/>
            <w:vAlign w:val="center"/>
          </w:tcPr>
          <w:p>
            <w:pPr>
              <w:spacing w:after="0"/>
              <w:jc w:val="left"/>
            </w:pPr>
            <w:r/>
            <w:r>
              <w:rPr>
                <w:rFonts w:ascii="Aptos" w:hAnsi="Aptos"/>
                <w:b w:val="0"/>
                <w:color w:val="243447"/>
                <w:sz w:val="16"/>
              </w:rPr>
              <w:t>MBA</w:t>
            </w:r>
          </w:p>
        </w:tc>
        <w:tc>
          <w:tcPr>
            <w:tcW w:w="180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Lecturer</w:t>
            </w:r>
          </w:p>
        </w:tc>
        <w:tc>
          <w:tcPr>
            <w:tcW w:w="162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1260" w:type="dxa"/>
            <w:tcMar>
              <w:top w:w="80" w:type="dxa"/>
              <w:start w:w="80" w:type="dxa"/>
              <w:bottom w:w="80" w:type="dxa"/>
              <w:end w:w="80" w:type="dxa"/>
            </w:tcMar>
            <w:shd w:fill="F8FAFC"/>
            <w:vAlign w:val="center"/>
          </w:tcPr>
          <w:p>
            <w:pPr>
              <w:spacing w:after="0"/>
              <w:jc w:val="left"/>
            </w:pPr>
            <w:r/>
            <w:r>
              <w:rPr>
                <w:rFonts w:ascii="Aptos" w:hAnsi="Aptos"/>
                <w:b w:val="0"/>
                <w:color w:val="243447"/>
                <w:sz w:val="16"/>
              </w:rPr>
              <w:t>12 years</w:t>
            </w:r>
          </w:p>
        </w:tc>
        <w:tc>
          <w:tcPr>
            <w:tcW w:w="108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r>
      <w:tr w:rsidR="00DE5D44" w:rsidRPr="008B16F3" w14:paraId="26C35B12" w14:textId="77777777" w:rsidTr="00522E20">
        <w:trPr>
          <w:trHeight w:val="497"/>
        </w:trPr>
        <w:tc>
          <w:tcPr>
            <w:tcW w:w="648" w:type="dxa"/>
            <w:tcMar>
              <w:top w:w="80" w:type="dxa"/>
              <w:start w:w="80" w:type="dxa"/>
              <w:bottom w:w="80" w:type="dxa"/>
              <w:end w:w="80" w:type="dxa"/>
            </w:tcMar>
            <w:vAlign w:val="center"/>
          </w:tcPr>
          <w:p>
            <w:pPr>
              <w:spacing w:after="0"/>
              <w:jc w:val="left"/>
            </w:pPr>
            <w:r/>
            <w:r>
              <w:rPr>
                <w:rFonts w:ascii="Aptos" w:hAnsi="Aptos"/>
                <w:b w:val="0"/>
                <w:color w:val="243447"/>
                <w:sz w:val="16"/>
              </w:rPr>
              <w:t>9</w:t>
            </w:r>
          </w:p>
        </w:tc>
        <w:tc>
          <w:tcPr>
            <w:tcW w:w="2250" w:type="dxa"/>
            <w:tcMar>
              <w:top w:w="80" w:type="dxa"/>
              <w:start w:w="80" w:type="dxa"/>
              <w:bottom w:w="80" w:type="dxa"/>
              <w:end w:w="80" w:type="dxa"/>
            </w:tcMar>
            <w:vAlign w:val="center"/>
          </w:tcPr>
          <w:p>
            <w:pPr>
              <w:spacing w:after="0"/>
              <w:jc w:val="left"/>
            </w:pPr>
            <w:r/>
            <w:r>
              <w:rPr>
                <w:rFonts w:ascii="Aptos" w:hAnsi="Aptos"/>
                <w:b w:val="0"/>
                <w:color w:val="243447"/>
                <w:sz w:val="16"/>
              </w:rPr>
              <w:t>Yabibal</w:t>
            </w:r>
          </w:p>
        </w:tc>
        <w:tc>
          <w:tcPr>
            <w:tcW w:w="1800" w:type="dxa"/>
            <w:tcMar>
              <w:top w:w="80" w:type="dxa"/>
              <w:start w:w="80" w:type="dxa"/>
              <w:bottom w:w="80" w:type="dxa"/>
              <w:end w:w="80" w:type="dxa"/>
            </w:tcMar>
            <w:vAlign w:val="center"/>
          </w:tcPr>
          <w:p>
            <w:pPr>
              <w:spacing w:after="0"/>
              <w:jc w:val="left"/>
            </w:pPr>
            <w:r/>
            <w:r>
              <w:rPr>
                <w:rFonts w:ascii="Aptos" w:hAnsi="Aptos"/>
                <w:b w:val="0"/>
                <w:color w:val="243447"/>
                <w:sz w:val="16"/>
              </w:rPr>
              <w:t>MA in LSCM</w:t>
            </w:r>
          </w:p>
        </w:tc>
        <w:tc>
          <w:tcPr>
            <w:tcW w:w="1800" w:type="dxa"/>
            <w:tcMar>
              <w:top w:w="80" w:type="dxa"/>
              <w:start w:w="80" w:type="dxa"/>
              <w:bottom w:w="80" w:type="dxa"/>
              <w:end w:w="80" w:type="dxa"/>
            </w:tcMar>
            <w:vAlign w:val="center"/>
          </w:tcPr>
          <w:p>
            <w:pPr>
              <w:spacing w:after="0"/>
              <w:jc w:val="left"/>
            </w:pPr>
            <w:r/>
            <w:r>
              <w:rPr>
                <w:rFonts w:ascii="Aptos" w:hAnsi="Aptos"/>
                <w:b w:val="0"/>
                <w:color w:val="243447"/>
                <w:sz w:val="16"/>
              </w:rPr>
              <w:t>Lecturer</w:t>
            </w:r>
          </w:p>
        </w:tc>
        <w:tc>
          <w:tcPr>
            <w:tcW w:w="162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1260" w:type="dxa"/>
            <w:tcMar>
              <w:top w:w="80" w:type="dxa"/>
              <w:start w:w="80" w:type="dxa"/>
              <w:bottom w:w="80" w:type="dxa"/>
              <w:end w:w="80" w:type="dxa"/>
            </w:tcMar>
            <w:vAlign w:val="center"/>
          </w:tcPr>
          <w:p>
            <w:pPr>
              <w:spacing w:after="0"/>
              <w:jc w:val="left"/>
            </w:pPr>
            <w:r/>
            <w:r>
              <w:rPr>
                <w:rFonts w:ascii="Aptos" w:hAnsi="Aptos"/>
                <w:b w:val="0"/>
                <w:color w:val="243447"/>
                <w:sz w:val="16"/>
              </w:rPr>
              <w:t>7years</w:t>
            </w:r>
          </w:p>
        </w:tc>
        <w:tc>
          <w:tcPr>
            <w:tcW w:w="1080" w:type="dxa"/>
            <w:tcMar>
              <w:top w:w="80" w:type="dxa"/>
              <w:start w:w="80" w:type="dxa"/>
              <w:bottom w:w="80" w:type="dxa"/>
              <w:end w:w="80" w:type="dxa"/>
            </w:tcMar>
            <w:vAlign w:val="center"/>
          </w:tcPr>
          <w:p>
            <w:pPr>
              <w:spacing w:after="0"/>
              <w:jc w:val="left"/>
            </w:pPr>
            <w:r/>
            <w:r>
              <w:rPr>
                <w:rFonts w:ascii="Aptos" w:hAnsi="Aptos"/>
                <w:b w:val="0"/>
                <w:color w:val="243447"/>
                <w:sz w:val="16"/>
              </w:rPr>
            </w:r>
          </w:p>
        </w:tc>
      </w:tr>
      <w:tr w:rsidR="00DE5D44" w:rsidRPr="008B16F3" w14:paraId="6B9D0CC2" w14:textId="77777777" w:rsidTr="00522E20">
        <w:trPr>
          <w:trHeight w:val="497"/>
        </w:trPr>
        <w:tc>
          <w:tcPr>
            <w:tcW w:w="648" w:type="dxa"/>
            <w:tcMar>
              <w:top w:w="80" w:type="dxa"/>
              <w:start w:w="80" w:type="dxa"/>
              <w:bottom w:w="80" w:type="dxa"/>
              <w:end w:w="80" w:type="dxa"/>
            </w:tcMar>
            <w:shd w:fill="F8FAFC"/>
            <w:vAlign w:val="center"/>
          </w:tcPr>
          <w:p>
            <w:pPr>
              <w:spacing w:after="0"/>
              <w:jc w:val="left"/>
            </w:pPr>
            <w:r/>
            <w:r>
              <w:rPr>
                <w:rFonts w:ascii="Aptos" w:hAnsi="Aptos"/>
                <w:b w:val="0"/>
                <w:color w:val="243447"/>
                <w:sz w:val="16"/>
              </w:rPr>
              <w:t>10</w:t>
            </w:r>
          </w:p>
        </w:tc>
        <w:tc>
          <w:tcPr>
            <w:tcW w:w="2250" w:type="dxa"/>
            <w:tcMar>
              <w:top w:w="80" w:type="dxa"/>
              <w:start w:w="80" w:type="dxa"/>
              <w:bottom w:w="80" w:type="dxa"/>
              <w:end w:w="80" w:type="dxa"/>
            </w:tcMar>
            <w:shd w:fill="F8FAFC"/>
            <w:vAlign w:val="center"/>
          </w:tcPr>
          <w:p>
            <w:pPr>
              <w:spacing w:after="0"/>
              <w:jc w:val="left"/>
            </w:pPr>
            <w:r/>
            <w:r>
              <w:rPr>
                <w:rFonts w:ascii="Aptos" w:hAnsi="Aptos"/>
                <w:b w:val="0"/>
                <w:color w:val="243447"/>
                <w:sz w:val="16"/>
              </w:rPr>
              <w:t>Fiker Gezahagn</w:t>
            </w:r>
          </w:p>
        </w:tc>
        <w:tc>
          <w:tcPr>
            <w:tcW w:w="1800" w:type="dxa"/>
            <w:tcMar>
              <w:top w:w="80" w:type="dxa"/>
              <w:start w:w="80" w:type="dxa"/>
              <w:bottom w:w="80" w:type="dxa"/>
              <w:end w:w="80" w:type="dxa"/>
            </w:tcMar>
            <w:shd w:fill="F8FAFC"/>
            <w:vAlign w:val="center"/>
          </w:tcPr>
          <w:p>
            <w:pPr>
              <w:spacing w:after="0"/>
              <w:jc w:val="left"/>
            </w:pPr>
            <w:r/>
            <w:r>
              <w:rPr>
                <w:rFonts w:ascii="Aptos" w:hAnsi="Aptos"/>
                <w:b w:val="0"/>
                <w:color w:val="243447"/>
                <w:sz w:val="16"/>
              </w:rPr>
              <w:t>MA in LSCM</w:t>
            </w:r>
          </w:p>
        </w:tc>
        <w:tc>
          <w:tcPr>
            <w:tcW w:w="1800" w:type="dxa"/>
            <w:tcMar>
              <w:top w:w="80" w:type="dxa"/>
              <w:start w:w="80" w:type="dxa"/>
              <w:bottom w:w="80" w:type="dxa"/>
              <w:end w:w="80" w:type="dxa"/>
            </w:tcMar>
            <w:shd w:fill="F8FAFC"/>
            <w:vAlign w:val="center"/>
          </w:tcPr>
          <w:p>
            <w:pPr>
              <w:spacing w:after="0"/>
              <w:jc w:val="left"/>
            </w:pPr>
            <w:r/>
            <w:r>
              <w:rPr>
                <w:rFonts w:ascii="Aptos" w:hAnsi="Aptos"/>
                <w:b w:val="0"/>
                <w:color w:val="243447"/>
                <w:sz w:val="16"/>
              </w:rPr>
              <w:t>Lecturer</w:t>
            </w:r>
          </w:p>
        </w:tc>
        <w:tc>
          <w:tcPr>
            <w:tcW w:w="162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c>
          <w:tcPr>
            <w:tcW w:w="1260" w:type="dxa"/>
            <w:tcMar>
              <w:top w:w="80" w:type="dxa"/>
              <w:start w:w="80" w:type="dxa"/>
              <w:bottom w:w="80" w:type="dxa"/>
              <w:end w:w="80" w:type="dxa"/>
            </w:tcMar>
            <w:shd w:fill="F8FAFC"/>
            <w:vAlign w:val="center"/>
          </w:tcPr>
          <w:p>
            <w:pPr>
              <w:spacing w:after="0"/>
              <w:jc w:val="left"/>
            </w:pPr>
            <w:r/>
            <w:r>
              <w:rPr>
                <w:rFonts w:ascii="Aptos" w:hAnsi="Aptos"/>
                <w:b w:val="0"/>
                <w:color w:val="243447"/>
                <w:sz w:val="16"/>
              </w:rPr>
              <w:t>8 years</w:t>
            </w:r>
          </w:p>
        </w:tc>
        <w:tc>
          <w:tcPr>
            <w:tcW w:w="1080" w:type="dxa"/>
            <w:tcMar>
              <w:top w:w="80" w:type="dxa"/>
              <w:start w:w="80" w:type="dxa"/>
              <w:bottom w:w="80" w:type="dxa"/>
              <w:end w:w="80" w:type="dxa"/>
            </w:tcMar>
            <w:shd w:fill="F8FAFC"/>
            <w:vAlign w:val="center"/>
          </w:tcPr>
          <w:p>
            <w:pPr>
              <w:spacing w:after="0"/>
              <w:jc w:val="left"/>
            </w:pPr>
            <w:r/>
            <w:r>
              <w:rPr>
                <w:rFonts w:ascii="Aptos" w:hAnsi="Aptos"/>
                <w:b w:val="0"/>
                <w:color w:val="243447"/>
                <w:sz w:val="16"/>
              </w:rPr>
            </w:r>
          </w:p>
        </w:tc>
      </w:tr>
      <w:tr w:rsidR="00DE5D44" w:rsidRPr="008B16F3" w14:paraId="3F080D59" w14:textId="77777777" w:rsidTr="00522E20">
        <w:trPr>
          <w:trHeight w:val="497"/>
        </w:trPr>
        <w:tc>
          <w:tcPr>
            <w:tcW w:w="648" w:type="dxa"/>
            <w:tcMar>
              <w:top w:w="80" w:type="dxa"/>
              <w:start w:w="80" w:type="dxa"/>
              <w:bottom w:w="80" w:type="dxa"/>
              <w:end w:w="80" w:type="dxa"/>
            </w:tcMar>
            <w:vAlign w:val="center"/>
          </w:tcPr>
          <w:p>
            <w:pPr>
              <w:spacing w:after="0"/>
              <w:jc w:val="left"/>
            </w:pPr>
            <w:r/>
            <w:r>
              <w:rPr>
                <w:rFonts w:ascii="Aptos" w:hAnsi="Aptos"/>
                <w:b w:val="0"/>
                <w:color w:val="243447"/>
                <w:sz w:val="16"/>
              </w:rPr>
              <w:t>11</w:t>
            </w:r>
          </w:p>
        </w:tc>
        <w:tc>
          <w:tcPr>
            <w:tcW w:w="2250" w:type="dxa"/>
            <w:tcMar>
              <w:top w:w="80" w:type="dxa"/>
              <w:start w:w="80" w:type="dxa"/>
              <w:bottom w:w="80" w:type="dxa"/>
              <w:end w:w="80" w:type="dxa"/>
            </w:tcMar>
            <w:vAlign w:val="center"/>
          </w:tcPr>
          <w:p>
            <w:pPr>
              <w:spacing w:after="0"/>
              <w:jc w:val="left"/>
            </w:pPr>
            <w:r/>
            <w:r>
              <w:rPr>
                <w:rFonts w:ascii="Aptos" w:hAnsi="Aptos"/>
                <w:b w:val="0"/>
                <w:color w:val="243447"/>
                <w:sz w:val="16"/>
              </w:rPr>
              <w:t>Mahider Alemu</w:t>
            </w:r>
          </w:p>
        </w:tc>
        <w:tc>
          <w:tcPr>
            <w:tcW w:w="1800" w:type="dxa"/>
            <w:tcMar>
              <w:top w:w="80" w:type="dxa"/>
              <w:start w:w="80" w:type="dxa"/>
              <w:bottom w:w="80" w:type="dxa"/>
              <w:end w:w="80" w:type="dxa"/>
            </w:tcMar>
            <w:vAlign w:val="center"/>
          </w:tcPr>
          <w:p>
            <w:pPr>
              <w:spacing w:after="0"/>
              <w:jc w:val="left"/>
            </w:pPr>
            <w:r/>
            <w:r>
              <w:rPr>
                <w:rFonts w:ascii="Aptos" w:hAnsi="Aptos"/>
                <w:b w:val="0"/>
                <w:color w:val="243447"/>
                <w:sz w:val="16"/>
              </w:rPr>
              <w:t>MA in LSCM</w:t>
            </w:r>
          </w:p>
        </w:tc>
        <w:tc>
          <w:tcPr>
            <w:tcW w:w="1800" w:type="dxa"/>
            <w:tcMar>
              <w:top w:w="80" w:type="dxa"/>
              <w:start w:w="80" w:type="dxa"/>
              <w:bottom w:w="80" w:type="dxa"/>
              <w:end w:w="80" w:type="dxa"/>
            </w:tcMar>
            <w:vAlign w:val="center"/>
          </w:tcPr>
          <w:p>
            <w:pPr>
              <w:spacing w:after="0"/>
              <w:jc w:val="left"/>
            </w:pPr>
            <w:r/>
            <w:r>
              <w:rPr>
                <w:rFonts w:ascii="Aptos" w:hAnsi="Aptos"/>
                <w:b w:val="0"/>
                <w:color w:val="243447"/>
                <w:sz w:val="16"/>
              </w:rPr>
              <w:t>Lecturer</w:t>
            </w:r>
          </w:p>
        </w:tc>
        <w:tc>
          <w:tcPr>
            <w:tcW w:w="1620" w:type="dxa"/>
            <w:tcMar>
              <w:top w:w="80" w:type="dxa"/>
              <w:start w:w="80" w:type="dxa"/>
              <w:bottom w:w="80" w:type="dxa"/>
              <w:end w:w="80" w:type="dxa"/>
            </w:tcMar>
            <w:vAlign w:val="center"/>
          </w:tcPr>
          <w:p>
            <w:pPr>
              <w:spacing w:after="0"/>
              <w:jc w:val="left"/>
            </w:pPr>
            <w:r/>
            <w:r>
              <w:rPr>
                <w:rFonts w:ascii="Aptos" w:hAnsi="Aptos"/>
                <w:b w:val="0"/>
                <w:color w:val="243447"/>
                <w:sz w:val="16"/>
              </w:rPr>
            </w:r>
          </w:p>
        </w:tc>
        <w:tc>
          <w:tcPr>
            <w:tcW w:w="1260" w:type="dxa"/>
            <w:tcMar>
              <w:top w:w="80" w:type="dxa"/>
              <w:start w:w="80" w:type="dxa"/>
              <w:bottom w:w="80" w:type="dxa"/>
              <w:end w:w="80" w:type="dxa"/>
            </w:tcMar>
            <w:vAlign w:val="center"/>
          </w:tcPr>
          <w:p>
            <w:pPr>
              <w:spacing w:after="0"/>
              <w:jc w:val="left"/>
            </w:pPr>
            <w:r/>
            <w:r>
              <w:rPr>
                <w:rFonts w:ascii="Aptos" w:hAnsi="Aptos"/>
                <w:b w:val="0"/>
                <w:color w:val="243447"/>
                <w:sz w:val="16"/>
              </w:rPr>
              <w:t>7 years</w:t>
            </w:r>
          </w:p>
        </w:tc>
        <w:tc>
          <w:tcPr>
            <w:tcW w:w="1080" w:type="dxa"/>
            <w:tcMar>
              <w:top w:w="80" w:type="dxa"/>
              <w:start w:w="80" w:type="dxa"/>
              <w:bottom w:w="80" w:type="dxa"/>
              <w:end w:w="80" w:type="dxa"/>
            </w:tcMar>
            <w:vAlign w:val="center"/>
          </w:tcPr>
          <w:p>
            <w:pPr>
              <w:spacing w:after="0"/>
              <w:jc w:val="left"/>
            </w:pPr>
            <w:r/>
            <w:r>
              <w:rPr>
                <w:rFonts w:ascii="Aptos" w:hAnsi="Aptos"/>
                <w:b w:val="0"/>
                <w:color w:val="243447"/>
                <w:sz w:val="16"/>
              </w:rPr>
            </w:r>
          </w:p>
        </w:tc>
      </w:tr>
    </w:tbl>
    <w:p w14:paraId="32F4E02E" w14:textId="77777777" w:rsidR="00EB0D2F" w:rsidRDefault="00EB0D2F"/>
    <w:p>
      <w:pPr>
        <w:spacing w:after="160" w:line="240" w:lineRule="auto"/>
        <w:jc w:val="center"/>
      </w:pPr>
      <w:r>
        <w:rPr>
          <w:rFonts w:ascii="Aptos Display" w:hAnsi="Aptos Display"/>
          <w:b/>
          <w:color w:val="2F75B5"/>
          <w:sz w:val="40"/>
        </w:rPr>
        <w:t>BACHELOR OF ARTS IN LOGISTICS AND SUPPLY CHAIN MANAGEMENT</w:t>
      </w:r>
    </w:p>
    <w:tbl>
      <w:tblPr>
        <w:tblW w:type="auto" w:w="0"/>
        <w:tblLayout w:type="autofit"/>
        <w:tblLook w:firstColumn="1" w:firstRow="1" w:lastColumn="0" w:lastRow="0" w:noHBand="0" w:noVBand="1" w:val="04A0"/>
        <w:jc w:val="center"/>
        <w:tblBorders>
          <w:top w:val="single" w:sz="6" w:space="0" w:color="D9E2F3"/>
          <w:left w:val="single" w:sz="6" w:space="0" w:color="D9E2F3"/>
          <w:bottom w:val="single" w:sz="6" w:space="0" w:color="D9E2F3"/>
          <w:right w:val="single" w:sz="6" w:space="0" w:color="D9E2F3"/>
          <w:insideH w:val="single" w:sz="6" w:space="0" w:color="D9E2F3"/>
          <w:insideV w:val="single" w:sz="6" w:space="0" w:color="D9E2F3"/>
        </w:tblBorders>
      </w:tblPr>
      <w:tblGrid>
        <w:gridCol w:w="10656"/>
      </w:tblGrid>
      <w:tr>
        <w:tc>
          <w:tcPr>
            <w:tcW w:type="dxa" w:w="10656"/>
            <w:shd w:fill="17365D"/>
            <w:tcMar>
              <w:top w:w="80" w:type="dxa"/>
              <w:start w:w="80" w:type="dxa"/>
              <w:bottom w:w="80" w:type="dxa"/>
              <w:end w:w="80" w:type="dxa"/>
            </w:tcMar>
            <w:vAlign w:val="center"/>
          </w:tcPr>
          <w:p>
            <w:pPr>
              <w:spacing w:after="0"/>
              <w:jc w:val="center"/>
            </w:pPr>
            <w:r/>
            <w:r>
              <w:rPr>
                <w:rFonts w:ascii="Aptos" w:hAnsi="Aptos"/>
                <w:b/>
                <w:color w:val="FFFFFF"/>
                <w:sz w:val="17"/>
              </w:rPr>
              <w:t>Develop professional knowledge and skills in logistics, procurement, transportation, warehousing and modern supply chain management.</w:t>
            </w:r>
          </w:p>
        </w:tc>
      </w:tr>
    </w:tbl>
    <w:p>
      <w:pPr>
        <w:spacing w:before="160"/>
        <w:jc w:val="center"/>
      </w:pPr>
      <w:r>
        <w:rPr>
          <w:b/>
          <w:color w:val="D9A441"/>
          <w:sz w:val="26"/>
        </w:rPr>
        <w:t>LEARN • APPLY • RESEARCH • LEAD</w:t>
      </w:r>
    </w:p>
    <w:p>
      <w:pPr>
        <w:spacing w:after="0"/>
        <w:jc w:val="center"/>
      </w:pPr>
      <w:r>
        <w:rPr>
          <w:i/>
          <w:color w:val="243447"/>
          <w:sz w:val="19"/>
        </w:rPr>
        <w:t>A comprehensive undergraduate program for the evolving world of logistics and supply chains.</w:t>
      </w:r>
    </w:p>
    <w:sectPr w:rsidR="00EB0D2F">
      <w:headerReference w:type="default" r:id="rId7"/>
      <w:footerReference w:type="default" r:id="rId8"/>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F8C8D"/>
        <w:sz w:val="16"/>
      </w:rPr>
      <w:t>BA in Logistics and Supply Chain Management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7F8C8D"/>
        <w:sz w:val="16"/>
      </w:rPr>
      <w:t>College of Business and Economics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3C3876"/>
    <w:multiLevelType w:val="multilevel"/>
    <w:tmpl w:val="AB3EF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1650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44"/>
    <w:rsid w:val="009E3007"/>
    <w:rsid w:val="00DE5D44"/>
    <w:rsid w:val="00EB0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745AE"/>
  <w15:chartTrackingRefBased/>
  <w15:docId w15:val="{48CDE7EA-39C3-49E3-895B-9BD491EC9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D44"/>
    <w:rPr>
      <w:rFonts w:ascii="Aptos" w:eastAsia="Times New Roman" w:hAnsi="Aptos" w:cs="Times New Roman"/>
      <w:color w:val="243447"/>
      <w:sz w:val="19"/>
    </w:rPr>
  </w:style>
  <w:style w:type="paragraph" w:styleId="Heading1">
    <w:name w:val="heading 1"/>
    <w:basedOn w:val="Normal"/>
    <w:next w:val="Normal"/>
    <w:link w:val="Heading1Char"/>
    <w:uiPriority w:val="9"/>
    <w:qFormat/>
    <w:rsid w:val="00DE5D4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DE5D4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E5D4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DE5D4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DE5D4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DE5D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5D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5D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5D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D4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DE5D4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DE5D4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DE5D4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DE5D4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DE5D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5D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5D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5D44"/>
    <w:rPr>
      <w:rFonts w:eastAsiaTheme="majorEastAsia" w:cstheme="majorBidi"/>
      <w:color w:val="272727" w:themeColor="text1" w:themeTint="D8"/>
    </w:rPr>
  </w:style>
  <w:style w:type="paragraph" w:styleId="Title">
    <w:name w:val="Title"/>
    <w:basedOn w:val="Normal"/>
    <w:next w:val="Normal"/>
    <w:link w:val="TitleChar"/>
    <w:uiPriority w:val="10"/>
    <w:qFormat/>
    <w:rsid w:val="00DE5D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5D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5D4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5D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5D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E5D44"/>
    <w:rPr>
      <w:i/>
      <w:iCs/>
      <w:color w:val="404040" w:themeColor="text1" w:themeTint="BF"/>
    </w:rPr>
  </w:style>
  <w:style w:type="paragraph" w:styleId="ListParagraph">
    <w:name w:val="List Paragraph"/>
    <w:basedOn w:val="Normal"/>
    <w:uiPriority w:val="34"/>
    <w:qFormat/>
    <w:rsid w:val="00DE5D44"/>
    <w:pPr>
      <w:ind w:left="720"/>
      <w:contextualSpacing/>
    </w:pPr>
  </w:style>
  <w:style w:type="character" w:styleId="IntenseEmphasis">
    <w:name w:val="Intense Emphasis"/>
    <w:basedOn w:val="DefaultParagraphFont"/>
    <w:uiPriority w:val="21"/>
    <w:qFormat/>
    <w:rsid w:val="00DE5D44"/>
    <w:rPr>
      <w:i/>
      <w:iCs/>
      <w:color w:val="365F91" w:themeColor="accent1" w:themeShade="BF"/>
    </w:rPr>
  </w:style>
  <w:style w:type="paragraph" w:styleId="IntenseQuote">
    <w:name w:val="Intense Quote"/>
    <w:basedOn w:val="Normal"/>
    <w:next w:val="Normal"/>
    <w:link w:val="IntenseQuoteChar"/>
    <w:uiPriority w:val="30"/>
    <w:qFormat/>
    <w:rsid w:val="00DE5D4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E5D44"/>
    <w:rPr>
      <w:i/>
      <w:iCs/>
      <w:color w:val="365F91" w:themeColor="accent1" w:themeShade="BF"/>
    </w:rPr>
  </w:style>
  <w:style w:type="character" w:styleId="IntenseReference">
    <w:name w:val="Intense Reference"/>
    <w:basedOn w:val="DefaultParagraphFont"/>
    <w:uiPriority w:val="32"/>
    <w:qFormat/>
    <w:rsid w:val="00DE5D44"/>
    <w:rPr>
      <w:b/>
      <w:bCs/>
      <w:smallCaps/>
      <w:color w:val="365F91" w:themeColor="accent1" w:themeShade="BF"/>
      <w:spacing w:val="5"/>
    </w:rPr>
  </w:style>
  <w:style w:type="paragraph" w:styleId="NormalWeb">
    <w:name w:val="Normal (Web)"/>
    <w:basedOn w:val="Normal"/>
    <w:uiPriority w:val="99"/>
    <w:unhideWhenUsed/>
    <w:rsid w:val="00DE5D44"/>
    <w:pPr>
      <w:spacing w:before="100" w:beforeAutospacing="1" w:after="100" w:afterAutospacing="1" w:line="240" w:lineRule="auto"/>
    </w:pPr>
    <w:rPr>
      <w:rFonts w:ascii="Times New Roman" w:hAnsi="Times New Roman"/>
      <w:sz w:val="24"/>
      <w:szCs w:val="24"/>
    </w:rPr>
  </w:style>
  <w:style w:type="character" w:styleId="Strong">
    <w:name w:val="Strong"/>
    <w:uiPriority w:val="22"/>
    <w:qFormat/>
    <w:rsid w:val="00DE5D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825</Words>
  <Characters>4709</Characters>
  <Application>Microsoft Office Word</Application>
  <DocSecurity>0</DocSecurity>
  <Lines>39</Lines>
  <Paragraphs>11</Paragraphs>
  <ScaleCrop>false</ScaleCrop>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Elias  Shitemam</dc:creator>
  <cp:keywords/>
  <dc:description/>
  <cp:lastModifiedBy>Elias  Shitemam</cp:lastModifiedBy>
  <cp:revision>1</cp:revision>
  <dcterms:created xsi:type="dcterms:W3CDTF">2026-09-18T07:57:00Z</dcterms:created>
  <dcterms:modified xsi:type="dcterms:W3CDTF">2026-09-18T08:05:00Z</dcterms:modified>
</cp:coreProperties>
</file>